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A0344" w14:textId="5FD5F184" w:rsidR="00F60B8E" w:rsidRDefault="00F60B8E" w:rsidP="00F60B8E">
      <w:pPr>
        <w:pStyle w:val="ExecutiveSummary"/>
        <w:jc w:val="both"/>
        <w:rPr>
          <w:noProof/>
        </w:rPr>
      </w:pPr>
      <w:r w:rsidRPr="00472F24">
        <w:rPr>
          <w:noProof/>
        </w:rPr>
        <w:t>Attachment</w:t>
      </w:r>
      <w:r w:rsidR="00472F24" w:rsidRPr="00472F24">
        <w:rPr>
          <w:noProof/>
        </w:rPr>
        <w:t xml:space="preserve"> 5</w:t>
      </w:r>
      <w:r w:rsidRPr="00472F24">
        <w:rPr>
          <w:noProof/>
        </w:rPr>
        <w:t>– ADG</w:t>
      </w:r>
      <w:r w:rsidRPr="00F60B8E">
        <w:rPr>
          <w:noProof/>
        </w:rPr>
        <w:t xml:space="preserve"> assessment table</w:t>
      </w:r>
      <w:r>
        <w:rPr>
          <w:noProof/>
        </w:rPr>
        <w:t xml:space="preserve"> </w:t>
      </w:r>
    </w:p>
    <w:p w14:paraId="2C8C055F" w14:textId="77777777" w:rsidR="00F60B8E" w:rsidRPr="00F357B8" w:rsidRDefault="00F60B8E" w:rsidP="00F60B8E">
      <w:pPr>
        <w:pStyle w:val="79CHeading4"/>
        <w:jc w:val="both"/>
      </w:pPr>
      <w:r w:rsidRPr="00F357B8">
        <w:t>Apartment Design Guide</w:t>
      </w:r>
    </w:p>
    <w:tbl>
      <w:tblPr>
        <w:tblStyle w:val="TableCompliance"/>
        <w:tblW w:w="0" w:type="auto"/>
        <w:tblLook w:val="04A0" w:firstRow="1" w:lastRow="0" w:firstColumn="1" w:lastColumn="0" w:noHBand="0" w:noVBand="1"/>
      </w:tblPr>
      <w:tblGrid>
        <w:gridCol w:w="4508"/>
        <w:gridCol w:w="4508"/>
      </w:tblGrid>
      <w:tr w:rsidR="00F60B8E" w14:paraId="0252EB3A" w14:textId="77777777" w:rsidTr="003C0ED2">
        <w:trPr>
          <w:cnfStyle w:val="100000000000" w:firstRow="1" w:lastRow="0" w:firstColumn="0" w:lastColumn="0" w:oddVBand="0" w:evenVBand="0" w:oddHBand="0" w:evenHBand="0" w:firstRowFirstColumn="0" w:firstRowLastColumn="0" w:lastRowFirstColumn="0" w:lastRowLastColumn="0"/>
        </w:trPr>
        <w:tc>
          <w:tcPr>
            <w:tcW w:w="4508" w:type="dxa"/>
          </w:tcPr>
          <w:p w14:paraId="12B6D3CC" w14:textId="77777777" w:rsidR="00F60B8E" w:rsidRDefault="00F60B8E" w:rsidP="003C0ED2">
            <w:pPr>
              <w:keepNext/>
              <w:spacing w:after="120"/>
              <w:jc w:val="both"/>
              <w:rPr>
                <w:rFonts w:ascii="Arial" w:hAnsi="Arial"/>
              </w:rPr>
            </w:pPr>
            <w:r>
              <w:rPr>
                <w:rFonts w:ascii="Arial" w:hAnsi="Arial"/>
              </w:rPr>
              <w:t xml:space="preserve">Control </w:t>
            </w:r>
          </w:p>
        </w:tc>
        <w:tc>
          <w:tcPr>
            <w:tcW w:w="4508" w:type="dxa"/>
          </w:tcPr>
          <w:p w14:paraId="0AE806A0" w14:textId="77777777" w:rsidR="00F60B8E" w:rsidRDefault="00F60B8E" w:rsidP="003C0ED2">
            <w:pPr>
              <w:keepNext/>
              <w:spacing w:after="120"/>
              <w:jc w:val="both"/>
              <w:rPr>
                <w:rFonts w:ascii="Arial" w:hAnsi="Arial"/>
              </w:rPr>
            </w:pPr>
            <w:r>
              <w:rPr>
                <w:rFonts w:ascii="Arial" w:hAnsi="Arial"/>
              </w:rPr>
              <w:t xml:space="preserve">Comment </w:t>
            </w:r>
          </w:p>
        </w:tc>
      </w:tr>
      <w:tr w:rsidR="00F60B8E" w14:paraId="44F13EDA" w14:textId="77777777" w:rsidTr="003C0ED2">
        <w:tc>
          <w:tcPr>
            <w:tcW w:w="4508" w:type="dxa"/>
          </w:tcPr>
          <w:p w14:paraId="4216C9A7" w14:textId="77777777" w:rsidR="00F60B8E" w:rsidRDefault="00F60B8E" w:rsidP="003C0ED2">
            <w:pPr>
              <w:pStyle w:val="79CHeading5"/>
              <w:jc w:val="both"/>
            </w:pPr>
            <w:r w:rsidRPr="000B04D0">
              <w:t>3A Site analysis</w:t>
            </w:r>
          </w:p>
        </w:tc>
        <w:tc>
          <w:tcPr>
            <w:tcW w:w="4508" w:type="dxa"/>
          </w:tcPr>
          <w:p w14:paraId="7F42E8FD" w14:textId="77777777" w:rsidR="00F60B8E" w:rsidRDefault="00F60B8E" w:rsidP="003C0ED2">
            <w:pPr>
              <w:spacing w:after="120"/>
              <w:jc w:val="both"/>
              <w:rPr>
                <w:rFonts w:ascii="Arial" w:hAnsi="Arial"/>
              </w:rPr>
            </w:pPr>
          </w:p>
        </w:tc>
      </w:tr>
      <w:tr w:rsidR="00F60B8E" w14:paraId="58B3EB51" w14:textId="77777777" w:rsidTr="003C0ED2">
        <w:trPr>
          <w:cantSplit/>
        </w:trPr>
        <w:tc>
          <w:tcPr>
            <w:tcW w:w="4508" w:type="dxa"/>
          </w:tcPr>
          <w:p w14:paraId="7604FE4B" w14:textId="77777777" w:rsidR="00F60B8E" w:rsidRPr="005C5B2D" w:rsidRDefault="00F60B8E" w:rsidP="003C0ED2">
            <w:pPr>
              <w:pStyle w:val="79CMinorHeading"/>
              <w:jc w:val="both"/>
            </w:pPr>
            <w:r w:rsidRPr="005C5B2D">
              <w:t>Objective 3A-1</w:t>
            </w:r>
          </w:p>
          <w:p w14:paraId="389C7FED" w14:textId="77777777" w:rsidR="00F60B8E" w:rsidRPr="005C5B2D" w:rsidRDefault="00F60B8E" w:rsidP="003C0ED2">
            <w:pPr>
              <w:spacing w:after="120"/>
              <w:jc w:val="both"/>
              <w:rPr>
                <w:rFonts w:ascii="Arial" w:hAnsi="Arial"/>
              </w:rPr>
            </w:pPr>
            <w:r w:rsidRPr="005C5B2D">
              <w:rPr>
                <w:rFonts w:ascii="Arial" w:hAnsi="Arial"/>
              </w:rPr>
              <w:t>Site analysis illustrates that design decisions have been based on opportunities and constraints of the site conditions and their relationship to the surrounding context.</w:t>
            </w:r>
          </w:p>
        </w:tc>
        <w:tc>
          <w:tcPr>
            <w:tcW w:w="4508" w:type="dxa"/>
          </w:tcPr>
          <w:p w14:paraId="66E48A87" w14:textId="77777777" w:rsidR="00F60B8E" w:rsidRPr="005C5B2D" w:rsidRDefault="00F60B8E" w:rsidP="003C0ED2">
            <w:pPr>
              <w:spacing w:after="120"/>
              <w:jc w:val="both"/>
              <w:rPr>
                <w:rFonts w:ascii="Arial" w:hAnsi="Arial"/>
              </w:rPr>
            </w:pPr>
          </w:p>
          <w:p w14:paraId="68A3384E" w14:textId="77777777" w:rsidR="00F60B8E" w:rsidRPr="005C5B2D" w:rsidRDefault="00F60B8E" w:rsidP="003C0ED2">
            <w:pPr>
              <w:spacing w:after="120"/>
              <w:jc w:val="both"/>
              <w:rPr>
                <w:rFonts w:ascii="Arial" w:hAnsi="Arial"/>
              </w:rPr>
            </w:pPr>
            <w:r w:rsidRPr="005C5B2D">
              <w:rPr>
                <w:rFonts w:ascii="Arial" w:hAnsi="Arial"/>
              </w:rPr>
              <w:t xml:space="preserve">Suitable site and context analysis provided. </w:t>
            </w:r>
          </w:p>
        </w:tc>
      </w:tr>
      <w:tr w:rsidR="00F60B8E" w14:paraId="33D90738" w14:textId="77777777" w:rsidTr="003C0ED2">
        <w:tc>
          <w:tcPr>
            <w:tcW w:w="4508" w:type="dxa"/>
          </w:tcPr>
          <w:p w14:paraId="09575A3F" w14:textId="77777777" w:rsidR="00F60B8E" w:rsidRPr="00940647" w:rsidRDefault="00F60B8E" w:rsidP="003C0ED2">
            <w:pPr>
              <w:pStyle w:val="79CHeading5"/>
              <w:jc w:val="both"/>
            </w:pPr>
            <w:r w:rsidRPr="00EB3244">
              <w:t>3B Orientation</w:t>
            </w:r>
          </w:p>
        </w:tc>
        <w:tc>
          <w:tcPr>
            <w:tcW w:w="4508" w:type="dxa"/>
          </w:tcPr>
          <w:p w14:paraId="772DD1DD" w14:textId="77777777" w:rsidR="00F60B8E" w:rsidRPr="00E14453" w:rsidRDefault="00F60B8E" w:rsidP="003C0ED2">
            <w:pPr>
              <w:spacing w:after="120"/>
              <w:jc w:val="both"/>
              <w:rPr>
                <w:rFonts w:ascii="Arial" w:hAnsi="Arial"/>
                <w:highlight w:val="yellow"/>
              </w:rPr>
            </w:pPr>
          </w:p>
        </w:tc>
      </w:tr>
      <w:tr w:rsidR="00F60B8E" w14:paraId="3C2E2CCC" w14:textId="77777777" w:rsidTr="003C0ED2">
        <w:tc>
          <w:tcPr>
            <w:tcW w:w="4508" w:type="dxa"/>
          </w:tcPr>
          <w:p w14:paraId="27F6B39B" w14:textId="77777777" w:rsidR="00F60B8E" w:rsidRDefault="00F60B8E" w:rsidP="003C0ED2">
            <w:pPr>
              <w:pStyle w:val="79CMinorHeading"/>
              <w:jc w:val="both"/>
            </w:pPr>
            <w:r>
              <w:t>Objective 3B-1</w:t>
            </w:r>
          </w:p>
          <w:p w14:paraId="3E5506FE" w14:textId="77777777" w:rsidR="00F60B8E" w:rsidRPr="00EB3244" w:rsidRDefault="00F60B8E" w:rsidP="003C0ED2">
            <w:pPr>
              <w:pStyle w:val="79CNormal"/>
              <w:jc w:val="both"/>
            </w:pPr>
            <w:r>
              <w:t>Building types and layouts respond to the streetscape and site while optimising solar access within the development</w:t>
            </w:r>
          </w:p>
        </w:tc>
        <w:tc>
          <w:tcPr>
            <w:tcW w:w="4508" w:type="dxa"/>
          </w:tcPr>
          <w:p w14:paraId="5EFA1543" w14:textId="77777777" w:rsidR="00F60B8E" w:rsidRPr="00E14453" w:rsidRDefault="00F60B8E" w:rsidP="003C0ED2">
            <w:pPr>
              <w:pStyle w:val="79CNormal"/>
              <w:jc w:val="both"/>
              <w:rPr>
                <w:highlight w:val="yellow"/>
              </w:rPr>
            </w:pPr>
          </w:p>
          <w:p w14:paraId="3B0EA71F" w14:textId="24A804D1" w:rsidR="00F60B8E" w:rsidRPr="00E14453" w:rsidRDefault="003020C3" w:rsidP="003C0ED2">
            <w:pPr>
              <w:pStyle w:val="79CNormal"/>
              <w:jc w:val="both"/>
              <w:rPr>
                <w:highlight w:val="yellow"/>
              </w:rPr>
            </w:pPr>
            <w:r w:rsidRPr="009D331B">
              <w:t>The building depth</w:t>
            </w:r>
            <w:r w:rsidR="008B35D6" w:rsidRPr="009D331B">
              <w:t xml:space="preserve"> exceeds the recommended 18m </w:t>
            </w:r>
            <w:r w:rsidR="009D331B" w:rsidRPr="009D331B">
              <w:t>depth and</w:t>
            </w:r>
            <w:r w:rsidR="008B35D6" w:rsidRPr="009D331B">
              <w:t xml:space="preserve"> is larger</w:t>
            </w:r>
            <w:r w:rsidR="000F33F7" w:rsidRPr="009D331B">
              <w:t xml:space="preserve"> in massing than appropriate</w:t>
            </w:r>
            <w:r w:rsidR="00F60B8E" w:rsidRPr="009D331B">
              <w:t xml:space="preserve"> </w:t>
            </w:r>
            <w:r w:rsidR="000F33F7" w:rsidRPr="009D331B">
              <w:t>for the smaller scale Parkinson St</w:t>
            </w:r>
            <w:r w:rsidR="00532889" w:rsidRPr="009D331B">
              <w:t xml:space="preserve">reet, particularly due to inappropriate setbacks </w:t>
            </w:r>
            <w:r w:rsidR="009D331B" w:rsidRPr="009D331B">
              <w:t>both at and above the podium levels.</w:t>
            </w:r>
            <w:r w:rsidR="009D331B">
              <w:t xml:space="preserve"> As detailed further below, </w:t>
            </w:r>
            <w:r w:rsidR="00836D4E">
              <w:t xml:space="preserve">layout of the building </w:t>
            </w:r>
            <w:r w:rsidR="00DF7B86">
              <w:t>appears to have</w:t>
            </w:r>
            <w:r w:rsidR="00836D4E">
              <w:t xml:space="preserve"> been driven by </w:t>
            </w:r>
            <w:r w:rsidR="00380E89">
              <w:t xml:space="preserve">maximising </w:t>
            </w:r>
            <w:r w:rsidR="00DF7B86">
              <w:t>yield rather than considering appropriate layouts to apartments or sun access.</w:t>
            </w:r>
          </w:p>
        </w:tc>
      </w:tr>
      <w:tr w:rsidR="00F60B8E" w14:paraId="61116FC8" w14:textId="77777777" w:rsidTr="003C0ED2">
        <w:tc>
          <w:tcPr>
            <w:tcW w:w="4508" w:type="dxa"/>
          </w:tcPr>
          <w:p w14:paraId="52797476" w14:textId="77777777" w:rsidR="00F60B8E" w:rsidRDefault="00F60B8E" w:rsidP="003C0ED2">
            <w:pPr>
              <w:pStyle w:val="79CMinorHeading"/>
              <w:jc w:val="both"/>
            </w:pPr>
            <w:r>
              <w:t>Objective 3B-2</w:t>
            </w:r>
          </w:p>
          <w:p w14:paraId="1875B15B" w14:textId="77777777" w:rsidR="00F60B8E" w:rsidRPr="002C0BC7" w:rsidRDefault="00F60B8E" w:rsidP="003C0ED2">
            <w:pPr>
              <w:pStyle w:val="79CNormal"/>
              <w:jc w:val="both"/>
            </w:pPr>
            <w:r>
              <w:t xml:space="preserve">Overshadowing of neighbouring properties is minimised during </w:t>
            </w:r>
            <w:proofErr w:type="spellStart"/>
            <w:r>
              <w:t>mid winter</w:t>
            </w:r>
            <w:proofErr w:type="spellEnd"/>
          </w:p>
        </w:tc>
        <w:tc>
          <w:tcPr>
            <w:tcW w:w="4508" w:type="dxa"/>
          </w:tcPr>
          <w:p w14:paraId="7621A568" w14:textId="77777777" w:rsidR="00F60B8E" w:rsidRPr="00E14453" w:rsidRDefault="00F60B8E" w:rsidP="003C0ED2">
            <w:pPr>
              <w:pStyle w:val="79CNormal"/>
              <w:jc w:val="both"/>
              <w:rPr>
                <w:highlight w:val="yellow"/>
              </w:rPr>
            </w:pPr>
          </w:p>
          <w:p w14:paraId="03D36D36" w14:textId="05D46AE7" w:rsidR="00F60B8E" w:rsidRPr="00E14453" w:rsidRDefault="00F60B8E" w:rsidP="003C0ED2">
            <w:pPr>
              <w:pStyle w:val="79CNormal"/>
              <w:jc w:val="both"/>
              <w:rPr>
                <w:highlight w:val="yellow"/>
              </w:rPr>
            </w:pPr>
            <w:r w:rsidRPr="00C7454D">
              <w:t xml:space="preserve">The adjoining development will receive the minimum 2 hours sunlight. </w:t>
            </w:r>
            <w:r w:rsidR="00C7454D" w:rsidRPr="00C7454D">
              <w:t>However, the overshadowing may be mitigated by reducing the bulk of the building to meet the recommended 18m building depth and meeting the required setbacks as outlined below in 3F-1.</w:t>
            </w:r>
          </w:p>
        </w:tc>
      </w:tr>
      <w:tr w:rsidR="00F60B8E" w14:paraId="73FFCFC6" w14:textId="77777777" w:rsidTr="003C0ED2">
        <w:tc>
          <w:tcPr>
            <w:tcW w:w="4508" w:type="dxa"/>
          </w:tcPr>
          <w:p w14:paraId="74FA2A36" w14:textId="77777777" w:rsidR="00F60B8E" w:rsidRDefault="00F60B8E" w:rsidP="003C0ED2">
            <w:pPr>
              <w:pStyle w:val="79CHeading5"/>
              <w:jc w:val="both"/>
            </w:pPr>
            <w:r w:rsidRPr="001F2F22">
              <w:t>3C Public domain interface</w:t>
            </w:r>
          </w:p>
        </w:tc>
        <w:tc>
          <w:tcPr>
            <w:tcW w:w="4508" w:type="dxa"/>
          </w:tcPr>
          <w:p w14:paraId="3C3262A9" w14:textId="77777777" w:rsidR="00F60B8E" w:rsidRPr="00E14453" w:rsidRDefault="00F60B8E" w:rsidP="003C0ED2">
            <w:pPr>
              <w:pStyle w:val="79CNormal"/>
              <w:jc w:val="both"/>
              <w:rPr>
                <w:highlight w:val="yellow"/>
              </w:rPr>
            </w:pPr>
          </w:p>
        </w:tc>
      </w:tr>
      <w:tr w:rsidR="00F60B8E" w14:paraId="7BC942F5" w14:textId="77777777" w:rsidTr="003C0ED2">
        <w:tc>
          <w:tcPr>
            <w:tcW w:w="4508" w:type="dxa"/>
          </w:tcPr>
          <w:p w14:paraId="37D2CBBA" w14:textId="77777777" w:rsidR="00F60B8E" w:rsidRPr="00516385" w:rsidRDefault="00F60B8E" w:rsidP="003C0ED2">
            <w:pPr>
              <w:pStyle w:val="79CMinorHeading"/>
              <w:jc w:val="both"/>
            </w:pPr>
            <w:r w:rsidRPr="00516385">
              <w:t>Objective 3C-1</w:t>
            </w:r>
          </w:p>
          <w:p w14:paraId="2CDE6E85" w14:textId="77777777" w:rsidR="00F60B8E" w:rsidRPr="00516385" w:rsidRDefault="00F60B8E" w:rsidP="003C0ED2">
            <w:pPr>
              <w:pStyle w:val="79CNormal"/>
              <w:jc w:val="both"/>
            </w:pPr>
            <w:r w:rsidRPr="00516385">
              <w:t>Transition between private and public domain is achieved without compromising safety and security</w:t>
            </w:r>
          </w:p>
        </w:tc>
        <w:tc>
          <w:tcPr>
            <w:tcW w:w="4508" w:type="dxa"/>
          </w:tcPr>
          <w:p w14:paraId="6C42B6E3" w14:textId="77777777" w:rsidR="00F60B8E" w:rsidRPr="00516385" w:rsidRDefault="00F60B8E" w:rsidP="003C0ED2">
            <w:pPr>
              <w:pStyle w:val="79CNormal"/>
              <w:jc w:val="both"/>
            </w:pPr>
          </w:p>
          <w:p w14:paraId="566F02BF" w14:textId="77777777" w:rsidR="00F60B8E" w:rsidRPr="00516385" w:rsidRDefault="00F60B8E" w:rsidP="003C0ED2">
            <w:pPr>
              <w:pStyle w:val="79CNormal"/>
              <w:jc w:val="both"/>
            </w:pPr>
            <w:r w:rsidRPr="00516385">
              <w:t xml:space="preserve">Satisfactory </w:t>
            </w:r>
          </w:p>
        </w:tc>
      </w:tr>
      <w:tr w:rsidR="00F60B8E" w14:paraId="15D445F2" w14:textId="77777777" w:rsidTr="003C0ED2">
        <w:tc>
          <w:tcPr>
            <w:tcW w:w="4508" w:type="dxa"/>
          </w:tcPr>
          <w:p w14:paraId="731AAE95" w14:textId="77777777" w:rsidR="00F60B8E" w:rsidRPr="00516385" w:rsidRDefault="00F60B8E" w:rsidP="003C0ED2">
            <w:pPr>
              <w:pStyle w:val="79CMinorHeading"/>
              <w:jc w:val="both"/>
            </w:pPr>
            <w:r w:rsidRPr="00516385">
              <w:t>Objective 3C-2</w:t>
            </w:r>
          </w:p>
          <w:p w14:paraId="61A87473" w14:textId="77777777" w:rsidR="00F60B8E" w:rsidRPr="00516385" w:rsidRDefault="00F60B8E" w:rsidP="003C0ED2">
            <w:pPr>
              <w:pStyle w:val="79CNormal"/>
              <w:jc w:val="both"/>
            </w:pPr>
            <w:r w:rsidRPr="00516385">
              <w:t>Amenity of the public domain is retained and enhanced</w:t>
            </w:r>
          </w:p>
        </w:tc>
        <w:tc>
          <w:tcPr>
            <w:tcW w:w="4508" w:type="dxa"/>
          </w:tcPr>
          <w:p w14:paraId="16885664" w14:textId="77777777" w:rsidR="00F60B8E" w:rsidRPr="00516385" w:rsidRDefault="00F60B8E" w:rsidP="003C0ED2">
            <w:pPr>
              <w:pStyle w:val="79CNormal"/>
              <w:jc w:val="both"/>
            </w:pPr>
          </w:p>
          <w:p w14:paraId="0767026A" w14:textId="61A20273" w:rsidR="00F60B8E" w:rsidRPr="00516385" w:rsidRDefault="00F60B8E" w:rsidP="003C0ED2">
            <w:pPr>
              <w:pStyle w:val="79CNormal"/>
              <w:jc w:val="both"/>
            </w:pPr>
            <w:r w:rsidRPr="00516385">
              <w:t xml:space="preserve">The public domain will be improved through upgrading of the footpath and provision of street trees </w:t>
            </w:r>
            <w:r w:rsidR="00826C9C" w:rsidRPr="00516385">
              <w:t xml:space="preserve">and level access to the ground floor area. </w:t>
            </w:r>
          </w:p>
        </w:tc>
      </w:tr>
      <w:tr w:rsidR="00F60B8E" w14:paraId="2491B05A" w14:textId="77777777" w:rsidTr="003C0ED2">
        <w:tc>
          <w:tcPr>
            <w:tcW w:w="4508" w:type="dxa"/>
          </w:tcPr>
          <w:p w14:paraId="0B8C198D" w14:textId="77777777" w:rsidR="00F60B8E" w:rsidRDefault="00F60B8E" w:rsidP="003C0ED2">
            <w:pPr>
              <w:pStyle w:val="79CHeading5"/>
              <w:jc w:val="both"/>
            </w:pPr>
            <w:r w:rsidRPr="00075A0F">
              <w:t>3D Communal and public open space</w:t>
            </w:r>
          </w:p>
        </w:tc>
        <w:tc>
          <w:tcPr>
            <w:tcW w:w="4508" w:type="dxa"/>
          </w:tcPr>
          <w:p w14:paraId="18BCF863" w14:textId="77777777" w:rsidR="00F60B8E" w:rsidRPr="00E14453" w:rsidRDefault="00F60B8E" w:rsidP="003C0ED2">
            <w:pPr>
              <w:pStyle w:val="79CNormal"/>
              <w:jc w:val="both"/>
              <w:rPr>
                <w:highlight w:val="yellow"/>
              </w:rPr>
            </w:pPr>
          </w:p>
        </w:tc>
      </w:tr>
      <w:tr w:rsidR="00F60B8E" w14:paraId="5E0C48DE" w14:textId="77777777" w:rsidTr="003C0ED2">
        <w:tc>
          <w:tcPr>
            <w:tcW w:w="4508" w:type="dxa"/>
          </w:tcPr>
          <w:p w14:paraId="042743FE" w14:textId="77777777" w:rsidR="00F60B8E" w:rsidRDefault="00F60B8E" w:rsidP="003C0ED2">
            <w:pPr>
              <w:pStyle w:val="79CMinorHeading"/>
              <w:jc w:val="both"/>
            </w:pPr>
            <w:r>
              <w:t>Objective 3D-1</w:t>
            </w:r>
          </w:p>
          <w:p w14:paraId="786FA5F0" w14:textId="77777777" w:rsidR="00F60B8E" w:rsidRDefault="00F60B8E" w:rsidP="003C0ED2">
            <w:pPr>
              <w:pStyle w:val="79CNormal"/>
              <w:jc w:val="both"/>
            </w:pPr>
            <w:r>
              <w:t>An adequate area of communal open space is provided to enhance residential amenity and to provide opportunities for landscaping</w:t>
            </w:r>
          </w:p>
          <w:p w14:paraId="71680BD6" w14:textId="6E3DDBB9" w:rsidR="00793729" w:rsidRPr="00075A0F" w:rsidRDefault="00793729" w:rsidP="003C0ED2">
            <w:pPr>
              <w:pStyle w:val="79CNormal"/>
              <w:jc w:val="both"/>
            </w:pPr>
          </w:p>
        </w:tc>
        <w:tc>
          <w:tcPr>
            <w:tcW w:w="4508" w:type="dxa"/>
          </w:tcPr>
          <w:p w14:paraId="3F9B0328" w14:textId="77777777" w:rsidR="00F60B8E" w:rsidRPr="00C7454D" w:rsidRDefault="00F60B8E" w:rsidP="003C0ED2">
            <w:pPr>
              <w:pStyle w:val="79CNormal"/>
              <w:jc w:val="both"/>
            </w:pPr>
          </w:p>
          <w:p w14:paraId="092B5E6F" w14:textId="62A43A9C" w:rsidR="00C7454D" w:rsidRPr="00F678FC" w:rsidRDefault="00C7454D" w:rsidP="003C0ED2">
            <w:pPr>
              <w:pStyle w:val="79CNormal"/>
              <w:jc w:val="both"/>
            </w:pPr>
            <w:r w:rsidRPr="00C7454D">
              <w:t>Communal open space appears to exceed requirements, so long as non-accessible deep soil zones are not included</w:t>
            </w:r>
            <w:r>
              <w:t xml:space="preserve"> </w:t>
            </w:r>
            <w:r w:rsidRPr="00C7454D">
              <w:t>in calculations.</w:t>
            </w:r>
            <w:r w:rsidR="0048379E">
              <w:t xml:space="preserve"> From the solar diagram it would appear they are, </w:t>
            </w:r>
            <w:proofErr w:type="gramStart"/>
            <w:r w:rsidR="0048379E" w:rsidRPr="00F678FC">
              <w:t>however</w:t>
            </w:r>
            <w:proofErr w:type="gramEnd"/>
            <w:r w:rsidR="0048379E" w:rsidRPr="00F678FC">
              <w:t xml:space="preserve"> it still appears that requirements are met</w:t>
            </w:r>
            <w:r w:rsidR="00905456" w:rsidRPr="00F678FC">
              <w:t xml:space="preserve"> satisfactorily.</w:t>
            </w:r>
          </w:p>
          <w:p w14:paraId="38D4FD75" w14:textId="1C762E7D" w:rsidR="00F60B8E" w:rsidRPr="00E14453" w:rsidRDefault="00DA1D55" w:rsidP="003C0ED2">
            <w:pPr>
              <w:pStyle w:val="79CNormal"/>
              <w:jc w:val="both"/>
              <w:rPr>
                <w:highlight w:val="yellow"/>
              </w:rPr>
            </w:pPr>
            <w:r w:rsidRPr="00F678FC">
              <w:t>Less than 50% of COS at Level 03 receives sunlight at any given time.</w:t>
            </w:r>
            <w:r w:rsidR="00D41033" w:rsidRPr="00F678FC">
              <w:t xml:space="preserve"> </w:t>
            </w:r>
            <w:r w:rsidR="00C1581C" w:rsidRPr="00F678FC">
              <w:t>COS on Level 11 appears to meet requirements in terms of sun access. Overall COS</w:t>
            </w:r>
            <w:r w:rsidR="0068404F" w:rsidRPr="00F678FC">
              <w:t xml:space="preserve"> falls short of the required sun </w:t>
            </w:r>
            <w:proofErr w:type="gramStart"/>
            <w:r w:rsidR="0068404F" w:rsidRPr="00F678FC">
              <w:t>access,</w:t>
            </w:r>
            <w:proofErr w:type="gramEnd"/>
            <w:r w:rsidR="0068404F" w:rsidRPr="00F678FC">
              <w:t xml:space="preserve"> however th</w:t>
            </w:r>
            <w:r w:rsidR="00F678FC" w:rsidRPr="00F678FC">
              <w:t xml:space="preserve">is is likely due to the site’s </w:t>
            </w:r>
            <w:r w:rsidR="00F678FC" w:rsidRPr="00F678FC">
              <w:lastRenderedPageBreak/>
              <w:t>orientation and unlikely to be met without reducing the access to COS.</w:t>
            </w:r>
          </w:p>
        </w:tc>
      </w:tr>
      <w:tr w:rsidR="00F60B8E" w14:paraId="2EB6956F" w14:textId="77777777" w:rsidTr="003C0ED2">
        <w:tc>
          <w:tcPr>
            <w:tcW w:w="4508" w:type="dxa"/>
          </w:tcPr>
          <w:p w14:paraId="185464E9" w14:textId="77777777" w:rsidR="00F60B8E" w:rsidRDefault="00F60B8E" w:rsidP="003C0ED2">
            <w:pPr>
              <w:pStyle w:val="79CMinorHeading"/>
              <w:jc w:val="both"/>
            </w:pPr>
            <w:r>
              <w:lastRenderedPageBreak/>
              <w:t>Objective 3D-2</w:t>
            </w:r>
          </w:p>
          <w:p w14:paraId="78B00693" w14:textId="77777777" w:rsidR="00F60B8E" w:rsidRDefault="00F60B8E" w:rsidP="003C0ED2">
            <w:pPr>
              <w:pStyle w:val="79CNormal"/>
              <w:jc w:val="both"/>
            </w:pPr>
            <w:r>
              <w:t>Communal open space is designed to allow for a range of activities, respond to site conditions and be attractive and inviting</w:t>
            </w:r>
          </w:p>
        </w:tc>
        <w:tc>
          <w:tcPr>
            <w:tcW w:w="4508" w:type="dxa"/>
          </w:tcPr>
          <w:p w14:paraId="13F91DA1" w14:textId="77777777" w:rsidR="00F60B8E" w:rsidRPr="00C7454D" w:rsidRDefault="00F60B8E" w:rsidP="003C0ED2">
            <w:pPr>
              <w:pStyle w:val="79CNormal"/>
              <w:jc w:val="both"/>
            </w:pPr>
          </w:p>
          <w:p w14:paraId="56F27670" w14:textId="77777777" w:rsidR="00F60B8E" w:rsidRPr="00C7454D" w:rsidRDefault="00F60B8E" w:rsidP="003C0ED2">
            <w:pPr>
              <w:pStyle w:val="79CNormal"/>
              <w:jc w:val="both"/>
            </w:pPr>
            <w:r w:rsidRPr="00C7454D">
              <w:t xml:space="preserve">Satisfactory </w:t>
            </w:r>
          </w:p>
        </w:tc>
      </w:tr>
      <w:tr w:rsidR="00F60B8E" w14:paraId="2CEBE0C1" w14:textId="77777777" w:rsidTr="003C0ED2">
        <w:tc>
          <w:tcPr>
            <w:tcW w:w="4508" w:type="dxa"/>
          </w:tcPr>
          <w:p w14:paraId="2D8F88A2" w14:textId="77777777" w:rsidR="00F60B8E" w:rsidRDefault="00F60B8E" w:rsidP="003C0ED2">
            <w:pPr>
              <w:pStyle w:val="79CMinorHeading"/>
              <w:jc w:val="both"/>
            </w:pPr>
            <w:r>
              <w:t>Objective 3D-3</w:t>
            </w:r>
          </w:p>
          <w:p w14:paraId="7679895D" w14:textId="77777777" w:rsidR="00F60B8E" w:rsidRDefault="00F60B8E" w:rsidP="003C0ED2">
            <w:pPr>
              <w:pStyle w:val="79CNormal"/>
              <w:jc w:val="both"/>
            </w:pPr>
            <w:r>
              <w:t>Communal open space is designed to maximise safety</w:t>
            </w:r>
          </w:p>
        </w:tc>
        <w:tc>
          <w:tcPr>
            <w:tcW w:w="4508" w:type="dxa"/>
          </w:tcPr>
          <w:p w14:paraId="2F979ECF" w14:textId="77777777" w:rsidR="00F60B8E" w:rsidRPr="00C7454D" w:rsidRDefault="00F60B8E" w:rsidP="003C0ED2">
            <w:pPr>
              <w:pStyle w:val="79CNormal"/>
              <w:jc w:val="both"/>
            </w:pPr>
          </w:p>
          <w:p w14:paraId="66B445EF" w14:textId="77777777" w:rsidR="00F60B8E" w:rsidRPr="00C7454D" w:rsidRDefault="00F60B8E" w:rsidP="003C0ED2">
            <w:pPr>
              <w:pStyle w:val="79CNormal"/>
              <w:jc w:val="both"/>
            </w:pPr>
            <w:r w:rsidRPr="00C7454D">
              <w:t xml:space="preserve">Satisfactory </w:t>
            </w:r>
          </w:p>
        </w:tc>
      </w:tr>
      <w:tr w:rsidR="00F60B8E" w14:paraId="46B0E813" w14:textId="77777777" w:rsidTr="003C0ED2">
        <w:tc>
          <w:tcPr>
            <w:tcW w:w="4508" w:type="dxa"/>
          </w:tcPr>
          <w:p w14:paraId="701A1A69" w14:textId="77777777" w:rsidR="00F60B8E" w:rsidRDefault="00F60B8E" w:rsidP="003C0ED2">
            <w:pPr>
              <w:pStyle w:val="79CMinorHeading"/>
              <w:jc w:val="both"/>
            </w:pPr>
            <w:r>
              <w:t>Objective 3D-4</w:t>
            </w:r>
          </w:p>
          <w:p w14:paraId="3474273B" w14:textId="77777777" w:rsidR="00F60B8E" w:rsidRDefault="00F60B8E" w:rsidP="003C0ED2">
            <w:pPr>
              <w:pStyle w:val="79CNormal"/>
              <w:jc w:val="both"/>
            </w:pPr>
            <w:r>
              <w:t>Public open space, where provided, is responsive to the existing pattern and uses of the neighbourhood</w:t>
            </w:r>
          </w:p>
        </w:tc>
        <w:tc>
          <w:tcPr>
            <w:tcW w:w="4508" w:type="dxa"/>
          </w:tcPr>
          <w:p w14:paraId="6711CA4A" w14:textId="77777777" w:rsidR="00F60B8E" w:rsidRPr="00C7454D" w:rsidRDefault="00F60B8E" w:rsidP="003C0ED2">
            <w:pPr>
              <w:pStyle w:val="79CNormal"/>
              <w:jc w:val="both"/>
            </w:pPr>
          </w:p>
          <w:p w14:paraId="308A5A24" w14:textId="77777777" w:rsidR="00F60B8E" w:rsidRPr="00C7454D" w:rsidRDefault="00F60B8E" w:rsidP="003C0ED2">
            <w:pPr>
              <w:pStyle w:val="79CNormal"/>
              <w:jc w:val="both"/>
            </w:pPr>
            <w:r w:rsidRPr="00C7454D">
              <w:t xml:space="preserve">N/A </w:t>
            </w:r>
          </w:p>
        </w:tc>
      </w:tr>
      <w:tr w:rsidR="00F60B8E" w14:paraId="045D9044" w14:textId="77777777" w:rsidTr="003C0ED2">
        <w:tc>
          <w:tcPr>
            <w:tcW w:w="4508" w:type="dxa"/>
          </w:tcPr>
          <w:p w14:paraId="0BC4084F" w14:textId="77777777" w:rsidR="00F60B8E" w:rsidRDefault="00F60B8E" w:rsidP="003C0ED2">
            <w:pPr>
              <w:pStyle w:val="79CHeading5"/>
              <w:jc w:val="both"/>
            </w:pPr>
            <w:r w:rsidRPr="007E616C">
              <w:t>3E Deep soil zones</w:t>
            </w:r>
          </w:p>
        </w:tc>
        <w:tc>
          <w:tcPr>
            <w:tcW w:w="4508" w:type="dxa"/>
          </w:tcPr>
          <w:p w14:paraId="7A7F6549" w14:textId="77777777" w:rsidR="00F60B8E" w:rsidRPr="00E14453" w:rsidRDefault="00F60B8E" w:rsidP="003C0ED2">
            <w:pPr>
              <w:pStyle w:val="79CNormal"/>
              <w:jc w:val="both"/>
              <w:rPr>
                <w:highlight w:val="yellow"/>
              </w:rPr>
            </w:pPr>
          </w:p>
        </w:tc>
      </w:tr>
      <w:tr w:rsidR="00F60B8E" w14:paraId="37BB52D0" w14:textId="77777777" w:rsidTr="003C0ED2">
        <w:trPr>
          <w:cantSplit/>
        </w:trPr>
        <w:tc>
          <w:tcPr>
            <w:tcW w:w="4508" w:type="dxa"/>
          </w:tcPr>
          <w:p w14:paraId="1474462A" w14:textId="77777777" w:rsidR="00F60B8E" w:rsidRDefault="00F60B8E" w:rsidP="003C0ED2">
            <w:pPr>
              <w:pStyle w:val="79CMinorHeading"/>
              <w:jc w:val="both"/>
            </w:pPr>
            <w:r>
              <w:t>Objective 3E-1</w:t>
            </w:r>
          </w:p>
          <w:p w14:paraId="4BB47B58" w14:textId="77777777" w:rsidR="00F60B8E" w:rsidRPr="007E616C" w:rsidRDefault="00F60B8E" w:rsidP="003C0ED2">
            <w:pPr>
              <w:pStyle w:val="79CNormal"/>
              <w:jc w:val="both"/>
            </w:pPr>
            <w:r>
              <w:t>Deep soil zones provide areas on the site that allow for and support healthy plant and tree growth. They improve residential amenity and promote management of water and air quality</w:t>
            </w:r>
          </w:p>
        </w:tc>
        <w:tc>
          <w:tcPr>
            <w:tcW w:w="4508" w:type="dxa"/>
          </w:tcPr>
          <w:p w14:paraId="65ECC0C0" w14:textId="77777777" w:rsidR="00F60B8E" w:rsidRPr="00676D4D" w:rsidRDefault="00F60B8E" w:rsidP="003C0ED2">
            <w:pPr>
              <w:pStyle w:val="79CNormal"/>
              <w:jc w:val="both"/>
            </w:pPr>
          </w:p>
          <w:p w14:paraId="46AB612A" w14:textId="4387D9F1" w:rsidR="00F60B8E" w:rsidRPr="00676D4D" w:rsidRDefault="00F60B8E" w:rsidP="003C0ED2">
            <w:pPr>
              <w:pStyle w:val="79CNormal"/>
              <w:jc w:val="both"/>
            </w:pPr>
            <w:r w:rsidRPr="00676D4D">
              <w:t xml:space="preserve">No deep soil is provided as the proposal has a 100% site coverage. </w:t>
            </w:r>
            <w:r w:rsidR="00676D4D" w:rsidRPr="00676D4D">
              <w:t>Adequate planting spaces and deep soil zones are provided within communal and private open spaces.</w:t>
            </w:r>
          </w:p>
        </w:tc>
      </w:tr>
      <w:tr w:rsidR="00F60B8E" w14:paraId="3744C4BA" w14:textId="77777777" w:rsidTr="003C0ED2">
        <w:trPr>
          <w:cantSplit/>
        </w:trPr>
        <w:tc>
          <w:tcPr>
            <w:tcW w:w="4508" w:type="dxa"/>
          </w:tcPr>
          <w:p w14:paraId="2864C523" w14:textId="77777777" w:rsidR="00F60B8E" w:rsidRDefault="00F60B8E" w:rsidP="003C0ED2">
            <w:pPr>
              <w:pStyle w:val="79CHeading5"/>
              <w:jc w:val="both"/>
            </w:pPr>
            <w:r w:rsidRPr="0064026F">
              <w:t>3F Visual privacy</w:t>
            </w:r>
          </w:p>
        </w:tc>
        <w:tc>
          <w:tcPr>
            <w:tcW w:w="4508" w:type="dxa"/>
          </w:tcPr>
          <w:p w14:paraId="3CEBA5CF" w14:textId="77777777" w:rsidR="00F60B8E" w:rsidRPr="00E14453" w:rsidRDefault="00F60B8E" w:rsidP="003C0ED2">
            <w:pPr>
              <w:pStyle w:val="79CNormal"/>
              <w:jc w:val="both"/>
              <w:rPr>
                <w:highlight w:val="yellow"/>
              </w:rPr>
            </w:pPr>
          </w:p>
        </w:tc>
      </w:tr>
      <w:tr w:rsidR="00F60B8E" w14:paraId="4D526F64" w14:textId="77777777" w:rsidTr="003C0ED2">
        <w:trPr>
          <w:cantSplit/>
        </w:trPr>
        <w:tc>
          <w:tcPr>
            <w:tcW w:w="4508" w:type="dxa"/>
          </w:tcPr>
          <w:p w14:paraId="643BD4D5" w14:textId="77777777" w:rsidR="00F60B8E" w:rsidRPr="00D85FF7" w:rsidRDefault="00F60B8E" w:rsidP="003C0ED2">
            <w:pPr>
              <w:pStyle w:val="79CMinorHeading"/>
              <w:jc w:val="both"/>
            </w:pPr>
            <w:r w:rsidRPr="00D85FF7">
              <w:t>Objective 3F-1</w:t>
            </w:r>
          </w:p>
          <w:p w14:paraId="6660D13C" w14:textId="77777777" w:rsidR="00F60B8E" w:rsidRPr="00D85FF7" w:rsidRDefault="00F60B8E" w:rsidP="003C0ED2">
            <w:pPr>
              <w:pStyle w:val="79CNormal"/>
              <w:jc w:val="both"/>
            </w:pPr>
            <w:r w:rsidRPr="00D85FF7">
              <w:t>Adequate building separation distances are shared equitably between neighbouring sites, to achieve reasonable levels of external and internal visual privacy</w:t>
            </w:r>
          </w:p>
        </w:tc>
        <w:tc>
          <w:tcPr>
            <w:tcW w:w="4508" w:type="dxa"/>
          </w:tcPr>
          <w:p w14:paraId="2B47CD2E" w14:textId="77777777" w:rsidR="00F60B8E" w:rsidRPr="00E14453" w:rsidRDefault="00F60B8E" w:rsidP="003C0ED2">
            <w:pPr>
              <w:pStyle w:val="79CNormal"/>
              <w:jc w:val="both"/>
              <w:rPr>
                <w:highlight w:val="yellow"/>
              </w:rPr>
            </w:pPr>
          </w:p>
          <w:p w14:paraId="495F32C6" w14:textId="42FFAABA" w:rsidR="00DA6189" w:rsidRDefault="00DA6189" w:rsidP="003C0ED2">
            <w:pPr>
              <w:pStyle w:val="79CNormal"/>
              <w:jc w:val="both"/>
            </w:pPr>
            <w:r>
              <w:t xml:space="preserve">The requirement within the WLEP for a podium does not affect the setback requirements for ADG beyond the podium </w:t>
            </w:r>
            <w:r w:rsidR="00E601A4">
              <w:t>level and</w:t>
            </w:r>
            <w:r>
              <w:t xml:space="preserve"> does not </w:t>
            </w:r>
            <w:r w:rsidR="00B5194A">
              <w:t>allow encroachment on the ADG required setbacks. In addition, the neighbouring “future development” proposed by the architects will also have to follow the required ADG setbacks. As such:</w:t>
            </w:r>
          </w:p>
          <w:p w14:paraId="10BAD258" w14:textId="2C7BD081" w:rsidR="00F60B8E" w:rsidRPr="004E42A3" w:rsidRDefault="00CB591C" w:rsidP="003C0ED2">
            <w:pPr>
              <w:pStyle w:val="79CNormal"/>
              <w:jc w:val="both"/>
            </w:pPr>
            <w:r w:rsidRPr="004E42A3">
              <w:t xml:space="preserve">The top floor of </w:t>
            </w:r>
            <w:r w:rsidR="00676D4D" w:rsidRPr="004E42A3">
              <w:t>Soho</w:t>
            </w:r>
            <w:r w:rsidRPr="004E42A3">
              <w:t xml:space="preserve"> apartment 1.06 and apartment 4.04 do not meet separation or privacy requirements, falling </w:t>
            </w:r>
            <w:r w:rsidR="00E601A4" w:rsidRPr="004E42A3">
              <w:t>wholly</w:t>
            </w:r>
            <w:r w:rsidRPr="004E42A3">
              <w:t xml:space="preserve"> within the 9m boundary setback</w:t>
            </w:r>
            <w:r w:rsidR="00E601A4" w:rsidRPr="004E42A3">
              <w:t>,</w:t>
            </w:r>
            <w:r w:rsidR="00676D4D" w:rsidRPr="004E42A3">
              <w:t xml:space="preserve"> and within 18m of the neighbouring apartment building.</w:t>
            </w:r>
          </w:p>
          <w:p w14:paraId="2B85CAB9" w14:textId="77777777" w:rsidR="00676D4D" w:rsidRDefault="00676D4D" w:rsidP="000D6B74">
            <w:pPr>
              <w:pStyle w:val="79CNormal"/>
              <w:jc w:val="both"/>
            </w:pPr>
            <w:r w:rsidRPr="00DD5DF4">
              <w:t>Private open spaces (balconies) of apartments 5.01</w:t>
            </w:r>
            <w:r w:rsidR="00DD5DF4" w:rsidRPr="00DD5DF4">
              <w:t xml:space="preserve"> and</w:t>
            </w:r>
            <w:r w:rsidRPr="00DD5DF4">
              <w:t xml:space="preserve"> 5.07</w:t>
            </w:r>
            <w:r w:rsidR="00DD5DF4" w:rsidRPr="00DD5DF4">
              <w:t xml:space="preserve"> also fall within the required setbacks and are likely to adversely affect privacy to neighbouring properties.</w:t>
            </w:r>
          </w:p>
          <w:p w14:paraId="7C972424" w14:textId="744F9D4C" w:rsidR="009E71A9" w:rsidRPr="00E14453" w:rsidRDefault="009E71A9" w:rsidP="000D6B74">
            <w:pPr>
              <w:pStyle w:val="79CNormal"/>
              <w:jc w:val="both"/>
              <w:rPr>
                <w:highlight w:val="yellow"/>
              </w:rPr>
            </w:pPr>
            <w:r w:rsidRPr="009E71A9">
              <w:t>To the rear, further setbacks are required at the 5</w:t>
            </w:r>
            <w:r w:rsidRPr="009E71A9">
              <w:rPr>
                <w:vertAlign w:val="superscript"/>
              </w:rPr>
              <w:t>th</w:t>
            </w:r>
            <w:r w:rsidRPr="009E71A9">
              <w:t xml:space="preserve"> storey (level 07) to comply with ADG requirements.</w:t>
            </w:r>
          </w:p>
        </w:tc>
      </w:tr>
      <w:tr w:rsidR="00F60B8E" w14:paraId="492D2808" w14:textId="77777777" w:rsidTr="003C0ED2">
        <w:trPr>
          <w:cantSplit/>
        </w:trPr>
        <w:tc>
          <w:tcPr>
            <w:tcW w:w="4508" w:type="dxa"/>
          </w:tcPr>
          <w:p w14:paraId="6E8821F9" w14:textId="77777777" w:rsidR="00F60B8E" w:rsidRDefault="00F60B8E" w:rsidP="003C0ED2">
            <w:pPr>
              <w:pStyle w:val="79CMinorHeading"/>
              <w:jc w:val="both"/>
            </w:pPr>
            <w:r>
              <w:t>Objective 3F-2</w:t>
            </w:r>
          </w:p>
          <w:p w14:paraId="778C34B5" w14:textId="77777777" w:rsidR="00F60B8E" w:rsidRDefault="00F60B8E" w:rsidP="003C0ED2">
            <w:pPr>
              <w:pStyle w:val="79CNormal"/>
              <w:jc w:val="both"/>
            </w:pPr>
            <w:r>
              <w:t>Site and building design elements increase privacy without compromising access to light and air and balance outlook and views from habitable rooms and private open space</w:t>
            </w:r>
          </w:p>
        </w:tc>
        <w:tc>
          <w:tcPr>
            <w:tcW w:w="4508" w:type="dxa"/>
          </w:tcPr>
          <w:p w14:paraId="58CEE948" w14:textId="77777777" w:rsidR="00F60B8E" w:rsidRPr="00E14453" w:rsidRDefault="00F60B8E" w:rsidP="003C0ED2">
            <w:pPr>
              <w:pStyle w:val="79CNormal"/>
              <w:jc w:val="both"/>
              <w:rPr>
                <w:highlight w:val="yellow"/>
              </w:rPr>
            </w:pPr>
          </w:p>
          <w:p w14:paraId="19FD30E1" w14:textId="54BCB4DF" w:rsidR="00F60B8E" w:rsidRPr="00DD5DF4" w:rsidRDefault="00DD5DF4" w:rsidP="003C0ED2">
            <w:pPr>
              <w:pStyle w:val="79CNormal"/>
              <w:jc w:val="both"/>
            </w:pPr>
            <w:r w:rsidRPr="00DD5DF4">
              <w:t>Many balconies within this development are within setback requirements</w:t>
            </w:r>
            <w:r w:rsidR="003561D6">
              <w:t xml:space="preserve">, adversely affecting privacy on the development to the east, and any future developments along Crown </w:t>
            </w:r>
            <w:r w:rsidR="00067C8B">
              <w:t xml:space="preserve">and Osborne </w:t>
            </w:r>
            <w:r w:rsidR="003561D6">
              <w:t>St</w:t>
            </w:r>
            <w:r w:rsidR="00067C8B">
              <w:t>reets.</w:t>
            </w:r>
          </w:p>
          <w:p w14:paraId="14D84DCB" w14:textId="6EEBFCCC" w:rsidR="00DD5DF4" w:rsidRPr="00E14453" w:rsidRDefault="00DD5DF4" w:rsidP="003C0ED2">
            <w:pPr>
              <w:pStyle w:val="79CNormal"/>
              <w:jc w:val="both"/>
              <w:rPr>
                <w:highlight w:val="yellow"/>
              </w:rPr>
            </w:pPr>
            <w:r w:rsidRPr="00DD5DF4">
              <w:t xml:space="preserve">POS to the podium level appears to be </w:t>
            </w:r>
            <w:r w:rsidR="00067C8B">
              <w:t>sufficiently</w:t>
            </w:r>
            <w:r w:rsidRPr="00DD5DF4">
              <w:t xml:space="preserve"> screened by planting</w:t>
            </w:r>
            <w:r w:rsidR="00CE465F">
              <w:t xml:space="preserve"> despite falling within setback requirements.</w:t>
            </w:r>
          </w:p>
        </w:tc>
      </w:tr>
      <w:tr w:rsidR="00F60B8E" w14:paraId="59DC577F" w14:textId="77777777" w:rsidTr="003C0ED2">
        <w:trPr>
          <w:cantSplit/>
        </w:trPr>
        <w:tc>
          <w:tcPr>
            <w:tcW w:w="4508" w:type="dxa"/>
          </w:tcPr>
          <w:p w14:paraId="64659917" w14:textId="77777777" w:rsidR="00F60B8E" w:rsidRPr="00C7454D" w:rsidRDefault="00F60B8E" w:rsidP="003C0ED2">
            <w:pPr>
              <w:pStyle w:val="79CHeading5"/>
              <w:jc w:val="both"/>
            </w:pPr>
            <w:r w:rsidRPr="00C7454D">
              <w:lastRenderedPageBreak/>
              <w:t>3G Pedestrian access and entries</w:t>
            </w:r>
          </w:p>
        </w:tc>
        <w:tc>
          <w:tcPr>
            <w:tcW w:w="4508" w:type="dxa"/>
          </w:tcPr>
          <w:p w14:paraId="28AEED8F" w14:textId="77777777" w:rsidR="00F60B8E" w:rsidRPr="00C7454D" w:rsidRDefault="00F60B8E" w:rsidP="003C0ED2">
            <w:pPr>
              <w:pStyle w:val="79CNormal"/>
              <w:jc w:val="both"/>
            </w:pPr>
          </w:p>
        </w:tc>
      </w:tr>
      <w:tr w:rsidR="00F60B8E" w14:paraId="557FE981" w14:textId="77777777" w:rsidTr="003C0ED2">
        <w:trPr>
          <w:cantSplit/>
        </w:trPr>
        <w:tc>
          <w:tcPr>
            <w:tcW w:w="4508" w:type="dxa"/>
          </w:tcPr>
          <w:p w14:paraId="75158717" w14:textId="77777777" w:rsidR="00F60B8E" w:rsidRPr="00C7454D" w:rsidRDefault="00F60B8E" w:rsidP="003C0ED2">
            <w:pPr>
              <w:pStyle w:val="79CMinorHeading"/>
              <w:jc w:val="both"/>
            </w:pPr>
            <w:r w:rsidRPr="00C7454D">
              <w:t>Objective 3G-1</w:t>
            </w:r>
          </w:p>
          <w:p w14:paraId="55EC6308" w14:textId="77777777" w:rsidR="00F60B8E" w:rsidRPr="00C7454D" w:rsidRDefault="00F60B8E" w:rsidP="003C0ED2">
            <w:pPr>
              <w:pStyle w:val="79CNormal"/>
              <w:jc w:val="both"/>
            </w:pPr>
            <w:r w:rsidRPr="00C7454D">
              <w:t>Building entries and pedestrian access connects to and addresses the public domain</w:t>
            </w:r>
          </w:p>
        </w:tc>
        <w:tc>
          <w:tcPr>
            <w:tcW w:w="4508" w:type="dxa"/>
          </w:tcPr>
          <w:p w14:paraId="68A0167A" w14:textId="77777777" w:rsidR="00F60B8E" w:rsidRPr="00C7454D" w:rsidRDefault="00F60B8E" w:rsidP="003C0ED2">
            <w:pPr>
              <w:pStyle w:val="79CNormal"/>
              <w:jc w:val="both"/>
            </w:pPr>
          </w:p>
          <w:p w14:paraId="608B27BA" w14:textId="77777777" w:rsidR="00F60B8E" w:rsidRPr="00C7454D" w:rsidRDefault="00F60B8E" w:rsidP="003C0ED2">
            <w:pPr>
              <w:pStyle w:val="79CNormal"/>
              <w:jc w:val="both"/>
            </w:pPr>
            <w:r w:rsidRPr="00C7454D">
              <w:t xml:space="preserve">Satisfactory </w:t>
            </w:r>
          </w:p>
        </w:tc>
      </w:tr>
      <w:tr w:rsidR="00F60B8E" w14:paraId="14074BED" w14:textId="77777777" w:rsidTr="003C0ED2">
        <w:trPr>
          <w:cantSplit/>
        </w:trPr>
        <w:tc>
          <w:tcPr>
            <w:tcW w:w="4508" w:type="dxa"/>
          </w:tcPr>
          <w:p w14:paraId="272DD906" w14:textId="77777777" w:rsidR="00F60B8E" w:rsidRPr="00C7454D" w:rsidRDefault="00F60B8E" w:rsidP="003C0ED2">
            <w:pPr>
              <w:pStyle w:val="79CMinorHeading"/>
              <w:jc w:val="both"/>
            </w:pPr>
            <w:r w:rsidRPr="00C7454D">
              <w:t>Objective 3G-2</w:t>
            </w:r>
          </w:p>
          <w:p w14:paraId="24EB88E2" w14:textId="77777777" w:rsidR="00F60B8E" w:rsidRPr="00C7454D" w:rsidRDefault="00F60B8E" w:rsidP="003C0ED2">
            <w:pPr>
              <w:pStyle w:val="79CNormal"/>
              <w:jc w:val="both"/>
            </w:pPr>
            <w:r w:rsidRPr="00C7454D">
              <w:t xml:space="preserve">Access, </w:t>
            </w:r>
            <w:proofErr w:type="gramStart"/>
            <w:r w:rsidRPr="00C7454D">
              <w:t>entries</w:t>
            </w:r>
            <w:proofErr w:type="gramEnd"/>
            <w:r w:rsidRPr="00C7454D">
              <w:t xml:space="preserve"> and pathways are accessible and easy to identify</w:t>
            </w:r>
          </w:p>
        </w:tc>
        <w:tc>
          <w:tcPr>
            <w:tcW w:w="4508" w:type="dxa"/>
          </w:tcPr>
          <w:p w14:paraId="7AEF0770" w14:textId="77777777" w:rsidR="00F60B8E" w:rsidRPr="00C7454D" w:rsidRDefault="00F60B8E" w:rsidP="003C0ED2">
            <w:pPr>
              <w:pStyle w:val="79CNormal"/>
              <w:jc w:val="both"/>
            </w:pPr>
          </w:p>
          <w:p w14:paraId="3EFD3C83" w14:textId="77777777" w:rsidR="00F60B8E" w:rsidRPr="00C7454D" w:rsidRDefault="00F60B8E" w:rsidP="003C0ED2">
            <w:pPr>
              <w:pStyle w:val="79CNormal"/>
              <w:jc w:val="both"/>
            </w:pPr>
            <w:r w:rsidRPr="00C7454D">
              <w:t xml:space="preserve">Satisfactory </w:t>
            </w:r>
          </w:p>
        </w:tc>
      </w:tr>
      <w:tr w:rsidR="00F60B8E" w14:paraId="218FF61F" w14:textId="77777777" w:rsidTr="003C0ED2">
        <w:trPr>
          <w:cantSplit/>
        </w:trPr>
        <w:tc>
          <w:tcPr>
            <w:tcW w:w="4508" w:type="dxa"/>
          </w:tcPr>
          <w:p w14:paraId="76F890DF" w14:textId="77777777" w:rsidR="00F60B8E" w:rsidRDefault="00F60B8E" w:rsidP="003C0ED2">
            <w:pPr>
              <w:pStyle w:val="79CMinorHeading"/>
              <w:jc w:val="both"/>
            </w:pPr>
            <w:r>
              <w:t>Objective 3G-3</w:t>
            </w:r>
          </w:p>
          <w:p w14:paraId="38DAA9AE" w14:textId="77777777" w:rsidR="00F60B8E" w:rsidRDefault="00F60B8E" w:rsidP="003C0ED2">
            <w:pPr>
              <w:pStyle w:val="79CNormal"/>
              <w:jc w:val="both"/>
            </w:pPr>
            <w:r>
              <w:t>Large sites provide pedestrian links for access to streets and connection to destinations</w:t>
            </w:r>
          </w:p>
        </w:tc>
        <w:tc>
          <w:tcPr>
            <w:tcW w:w="4508" w:type="dxa"/>
          </w:tcPr>
          <w:p w14:paraId="37AC5CFE" w14:textId="77777777" w:rsidR="00F60B8E" w:rsidRPr="00C7454D" w:rsidRDefault="00F60B8E" w:rsidP="003C0ED2">
            <w:pPr>
              <w:pStyle w:val="79CNormal"/>
              <w:jc w:val="both"/>
            </w:pPr>
          </w:p>
          <w:p w14:paraId="6A783B83" w14:textId="28596AC0" w:rsidR="00F60B8E" w:rsidRPr="00E14453" w:rsidRDefault="00ED54E1" w:rsidP="003C0ED2">
            <w:pPr>
              <w:pStyle w:val="79CNormal"/>
              <w:jc w:val="both"/>
              <w:rPr>
                <w:highlight w:val="yellow"/>
              </w:rPr>
            </w:pPr>
            <w:r w:rsidRPr="00C7454D">
              <w:t>No pedestrian links are proposed</w:t>
            </w:r>
            <w:r w:rsidR="00F60B8E" w:rsidRPr="00C7454D">
              <w:t xml:space="preserve">. </w:t>
            </w:r>
            <w:r w:rsidR="00C7454D" w:rsidRPr="00C7454D">
              <w:t>Access between proposed development and the future proposed development on Crown St are also not included.</w:t>
            </w:r>
          </w:p>
        </w:tc>
      </w:tr>
      <w:tr w:rsidR="00F60B8E" w14:paraId="504D9F61" w14:textId="77777777" w:rsidTr="003C0ED2">
        <w:trPr>
          <w:cantSplit/>
        </w:trPr>
        <w:tc>
          <w:tcPr>
            <w:tcW w:w="4508" w:type="dxa"/>
          </w:tcPr>
          <w:p w14:paraId="2AE1BB76" w14:textId="77777777" w:rsidR="00F60B8E" w:rsidRDefault="00F60B8E" w:rsidP="003C0ED2">
            <w:pPr>
              <w:pStyle w:val="79CHeading5"/>
              <w:jc w:val="both"/>
            </w:pPr>
            <w:r w:rsidRPr="006C7275">
              <w:t>3H Vehicle access</w:t>
            </w:r>
          </w:p>
        </w:tc>
        <w:tc>
          <w:tcPr>
            <w:tcW w:w="4508" w:type="dxa"/>
          </w:tcPr>
          <w:p w14:paraId="30E15A30" w14:textId="77777777" w:rsidR="00F60B8E" w:rsidRPr="00E14453" w:rsidRDefault="00F60B8E" w:rsidP="003C0ED2">
            <w:pPr>
              <w:pStyle w:val="79CNormal"/>
              <w:jc w:val="both"/>
              <w:rPr>
                <w:highlight w:val="yellow"/>
              </w:rPr>
            </w:pPr>
          </w:p>
        </w:tc>
      </w:tr>
      <w:tr w:rsidR="00F60B8E" w:rsidRPr="00823CAE" w14:paraId="22342312" w14:textId="77777777" w:rsidTr="003C0ED2">
        <w:trPr>
          <w:cantSplit/>
        </w:trPr>
        <w:tc>
          <w:tcPr>
            <w:tcW w:w="4508" w:type="dxa"/>
          </w:tcPr>
          <w:p w14:paraId="4CE83211" w14:textId="77777777" w:rsidR="00F60B8E" w:rsidRPr="00823CAE" w:rsidRDefault="00F60B8E" w:rsidP="003C0ED2">
            <w:pPr>
              <w:pStyle w:val="79CMinorHeading"/>
              <w:jc w:val="both"/>
            </w:pPr>
            <w:r w:rsidRPr="00823CAE">
              <w:t>Objective 3H-1</w:t>
            </w:r>
          </w:p>
          <w:p w14:paraId="02D58A40" w14:textId="77777777" w:rsidR="00F60B8E" w:rsidRPr="00823CAE" w:rsidRDefault="00F60B8E" w:rsidP="003C0ED2">
            <w:pPr>
              <w:pStyle w:val="79CNormal"/>
              <w:jc w:val="both"/>
            </w:pPr>
            <w:r w:rsidRPr="00823CAE">
              <w:t>Vehicle access points are designed and located to achieve safety, minimise conflicts between pedestrians and vehicles and create high quality streetscapes</w:t>
            </w:r>
          </w:p>
        </w:tc>
        <w:tc>
          <w:tcPr>
            <w:tcW w:w="4508" w:type="dxa"/>
          </w:tcPr>
          <w:p w14:paraId="55256515" w14:textId="77777777" w:rsidR="00F60B8E" w:rsidRPr="00E14453" w:rsidRDefault="00F60B8E" w:rsidP="003C0ED2">
            <w:pPr>
              <w:pStyle w:val="79CNormal"/>
              <w:jc w:val="both"/>
              <w:rPr>
                <w:highlight w:val="yellow"/>
              </w:rPr>
            </w:pPr>
          </w:p>
          <w:p w14:paraId="16A3BA70" w14:textId="77777777" w:rsidR="00F60B8E" w:rsidRPr="00E14453" w:rsidRDefault="00F60B8E" w:rsidP="003C0ED2">
            <w:pPr>
              <w:pStyle w:val="79CNormal"/>
              <w:jc w:val="both"/>
              <w:rPr>
                <w:highlight w:val="yellow"/>
              </w:rPr>
            </w:pPr>
            <w:r w:rsidRPr="006C755F">
              <w:t xml:space="preserve">Satisfactory </w:t>
            </w:r>
          </w:p>
        </w:tc>
      </w:tr>
      <w:tr w:rsidR="00F60B8E" w14:paraId="690BBAFD" w14:textId="77777777" w:rsidTr="003C0ED2">
        <w:trPr>
          <w:cantSplit/>
        </w:trPr>
        <w:tc>
          <w:tcPr>
            <w:tcW w:w="4508" w:type="dxa"/>
          </w:tcPr>
          <w:p w14:paraId="45322ED9" w14:textId="77777777" w:rsidR="00F60B8E" w:rsidRPr="00823CAE" w:rsidRDefault="00F60B8E" w:rsidP="003C0ED2">
            <w:pPr>
              <w:pStyle w:val="79CHeading5"/>
              <w:jc w:val="both"/>
            </w:pPr>
            <w:r w:rsidRPr="00823CAE">
              <w:t>3J Bicycle and car parking</w:t>
            </w:r>
          </w:p>
        </w:tc>
        <w:tc>
          <w:tcPr>
            <w:tcW w:w="4508" w:type="dxa"/>
          </w:tcPr>
          <w:p w14:paraId="313C1559" w14:textId="77777777" w:rsidR="00F60B8E" w:rsidRPr="00E14453" w:rsidRDefault="00F60B8E" w:rsidP="003C0ED2">
            <w:pPr>
              <w:pStyle w:val="79CNormal"/>
              <w:jc w:val="both"/>
              <w:rPr>
                <w:highlight w:val="yellow"/>
              </w:rPr>
            </w:pPr>
          </w:p>
        </w:tc>
      </w:tr>
      <w:tr w:rsidR="00F60B8E" w14:paraId="7008E699" w14:textId="77777777" w:rsidTr="003C0ED2">
        <w:trPr>
          <w:cantSplit/>
        </w:trPr>
        <w:tc>
          <w:tcPr>
            <w:tcW w:w="4508" w:type="dxa"/>
          </w:tcPr>
          <w:p w14:paraId="02117CF1" w14:textId="77777777" w:rsidR="00F60B8E" w:rsidRDefault="00F60B8E" w:rsidP="003C0ED2">
            <w:pPr>
              <w:pStyle w:val="79CMinorHeading"/>
              <w:jc w:val="both"/>
            </w:pPr>
            <w:r>
              <w:t>Objective 3J-1</w:t>
            </w:r>
          </w:p>
          <w:p w14:paraId="73F2D4C8" w14:textId="77777777" w:rsidR="00F60B8E" w:rsidRPr="00823CAE" w:rsidRDefault="00F60B8E" w:rsidP="003C0ED2">
            <w:pPr>
              <w:pStyle w:val="79CNormal"/>
              <w:jc w:val="both"/>
            </w:pPr>
            <w:r>
              <w:t>Car parking is provided based on proximity to public transport in metropolitan Sydney and centres in regional areas</w:t>
            </w:r>
          </w:p>
        </w:tc>
        <w:tc>
          <w:tcPr>
            <w:tcW w:w="4508" w:type="dxa"/>
          </w:tcPr>
          <w:p w14:paraId="45D9F571" w14:textId="77777777" w:rsidR="00F60B8E" w:rsidRPr="00E14453" w:rsidRDefault="00F60B8E" w:rsidP="003C0ED2">
            <w:pPr>
              <w:pStyle w:val="79CNormal"/>
              <w:jc w:val="both"/>
              <w:rPr>
                <w:highlight w:val="yellow"/>
              </w:rPr>
            </w:pPr>
          </w:p>
          <w:p w14:paraId="55A9D979" w14:textId="4D2E5BAA" w:rsidR="00F60B8E" w:rsidRPr="00E14453" w:rsidRDefault="00F60B8E" w:rsidP="003C0ED2">
            <w:pPr>
              <w:pStyle w:val="79CNormal"/>
              <w:jc w:val="both"/>
              <w:rPr>
                <w:highlight w:val="yellow"/>
              </w:rPr>
            </w:pPr>
            <w:r w:rsidRPr="006C755F">
              <w:t>Compliant bicycle parking provided</w:t>
            </w:r>
            <w:r w:rsidR="006C755F" w:rsidRPr="006C755F">
              <w:t>, however access to bicycle parking would be better suited on ground floor if possible.</w:t>
            </w:r>
          </w:p>
        </w:tc>
      </w:tr>
      <w:tr w:rsidR="00F60B8E" w14:paraId="150D6FD8" w14:textId="77777777" w:rsidTr="003C0ED2">
        <w:trPr>
          <w:cantSplit/>
        </w:trPr>
        <w:tc>
          <w:tcPr>
            <w:tcW w:w="4508" w:type="dxa"/>
          </w:tcPr>
          <w:p w14:paraId="20836E26" w14:textId="77777777" w:rsidR="00F60B8E" w:rsidRDefault="00F60B8E" w:rsidP="003C0ED2">
            <w:pPr>
              <w:pStyle w:val="79CMinorHeading"/>
              <w:jc w:val="both"/>
            </w:pPr>
            <w:r>
              <w:t>Objective 3J-2</w:t>
            </w:r>
          </w:p>
          <w:p w14:paraId="6D25774D" w14:textId="77777777" w:rsidR="00F60B8E" w:rsidRDefault="00F60B8E" w:rsidP="003C0ED2">
            <w:pPr>
              <w:pStyle w:val="79CNormal"/>
              <w:jc w:val="both"/>
            </w:pPr>
            <w:r>
              <w:t>Parking and facilities are provided for other modes of transport</w:t>
            </w:r>
          </w:p>
        </w:tc>
        <w:tc>
          <w:tcPr>
            <w:tcW w:w="4508" w:type="dxa"/>
          </w:tcPr>
          <w:p w14:paraId="515EBA76" w14:textId="77777777" w:rsidR="00F60B8E" w:rsidRPr="006C755F" w:rsidRDefault="00F60B8E" w:rsidP="003C0ED2">
            <w:pPr>
              <w:pStyle w:val="79CNormal"/>
              <w:jc w:val="both"/>
            </w:pPr>
          </w:p>
          <w:p w14:paraId="3A241384" w14:textId="77777777" w:rsidR="00F60B8E" w:rsidRPr="006C755F" w:rsidRDefault="00F60B8E" w:rsidP="003C0ED2">
            <w:pPr>
              <w:pStyle w:val="79CNormal"/>
              <w:jc w:val="both"/>
            </w:pPr>
            <w:r w:rsidRPr="006C755F">
              <w:t xml:space="preserve">Complies </w:t>
            </w:r>
          </w:p>
        </w:tc>
      </w:tr>
      <w:tr w:rsidR="00F60B8E" w14:paraId="235084F7" w14:textId="77777777" w:rsidTr="003C0ED2">
        <w:trPr>
          <w:cantSplit/>
        </w:trPr>
        <w:tc>
          <w:tcPr>
            <w:tcW w:w="4508" w:type="dxa"/>
          </w:tcPr>
          <w:p w14:paraId="3F88707C" w14:textId="77777777" w:rsidR="00F60B8E" w:rsidRDefault="00F60B8E" w:rsidP="003C0ED2">
            <w:pPr>
              <w:pStyle w:val="79CMinorHeading"/>
              <w:jc w:val="both"/>
            </w:pPr>
            <w:r>
              <w:t>Objective 3J-3</w:t>
            </w:r>
          </w:p>
          <w:p w14:paraId="705015AB" w14:textId="77777777" w:rsidR="00F60B8E" w:rsidRDefault="00F60B8E" w:rsidP="003C0ED2">
            <w:pPr>
              <w:pStyle w:val="79CNormal"/>
              <w:jc w:val="both"/>
            </w:pPr>
            <w:r>
              <w:t>Car park design and access is safe and secure</w:t>
            </w:r>
          </w:p>
        </w:tc>
        <w:tc>
          <w:tcPr>
            <w:tcW w:w="4508" w:type="dxa"/>
          </w:tcPr>
          <w:p w14:paraId="4B5C2C0B" w14:textId="77777777" w:rsidR="00F60B8E" w:rsidRPr="006C755F" w:rsidRDefault="00F60B8E" w:rsidP="003C0ED2">
            <w:pPr>
              <w:pStyle w:val="79CNormal"/>
              <w:jc w:val="both"/>
            </w:pPr>
          </w:p>
          <w:p w14:paraId="2A1283A1" w14:textId="77777777" w:rsidR="00F60B8E" w:rsidRPr="006C755F" w:rsidRDefault="00F60B8E" w:rsidP="003C0ED2">
            <w:pPr>
              <w:pStyle w:val="79CNormal"/>
              <w:jc w:val="both"/>
            </w:pPr>
            <w:r w:rsidRPr="006C755F">
              <w:t xml:space="preserve">Satisfactory </w:t>
            </w:r>
          </w:p>
        </w:tc>
      </w:tr>
      <w:tr w:rsidR="00F60B8E" w14:paraId="2ADB1036" w14:textId="77777777" w:rsidTr="003C0ED2">
        <w:trPr>
          <w:cantSplit/>
        </w:trPr>
        <w:tc>
          <w:tcPr>
            <w:tcW w:w="4508" w:type="dxa"/>
          </w:tcPr>
          <w:p w14:paraId="6309CA86" w14:textId="77777777" w:rsidR="00F60B8E" w:rsidRDefault="00F60B8E" w:rsidP="003C0ED2">
            <w:pPr>
              <w:pStyle w:val="79CMinorHeading"/>
              <w:jc w:val="both"/>
            </w:pPr>
            <w:r>
              <w:t>Objective 3J-4</w:t>
            </w:r>
          </w:p>
          <w:p w14:paraId="09AB6BDF" w14:textId="77777777" w:rsidR="00F60B8E" w:rsidRDefault="00F60B8E" w:rsidP="003C0ED2">
            <w:pPr>
              <w:pStyle w:val="79CNormal"/>
              <w:jc w:val="both"/>
            </w:pPr>
            <w:r>
              <w:t>Visual and environmental impacts of underground car parking are minimised</w:t>
            </w:r>
          </w:p>
        </w:tc>
        <w:tc>
          <w:tcPr>
            <w:tcW w:w="4508" w:type="dxa"/>
          </w:tcPr>
          <w:p w14:paraId="105600CA" w14:textId="77777777" w:rsidR="00F60B8E" w:rsidRPr="006C755F" w:rsidRDefault="00F60B8E" w:rsidP="003C0ED2">
            <w:pPr>
              <w:pStyle w:val="79CNormal"/>
              <w:jc w:val="both"/>
            </w:pPr>
          </w:p>
          <w:p w14:paraId="4E68F064" w14:textId="77777777" w:rsidR="00F60B8E" w:rsidRPr="006C755F" w:rsidRDefault="00F60B8E" w:rsidP="003C0ED2">
            <w:pPr>
              <w:pStyle w:val="79CNormal"/>
              <w:jc w:val="both"/>
            </w:pPr>
            <w:r w:rsidRPr="006C755F">
              <w:t xml:space="preserve">Satisfactory </w:t>
            </w:r>
          </w:p>
        </w:tc>
      </w:tr>
      <w:tr w:rsidR="00F60B8E" w14:paraId="64694446" w14:textId="77777777" w:rsidTr="003C0ED2">
        <w:trPr>
          <w:cantSplit/>
        </w:trPr>
        <w:tc>
          <w:tcPr>
            <w:tcW w:w="4508" w:type="dxa"/>
          </w:tcPr>
          <w:p w14:paraId="31099FF7" w14:textId="77777777" w:rsidR="00F60B8E" w:rsidRDefault="00F60B8E" w:rsidP="003C0ED2">
            <w:pPr>
              <w:pStyle w:val="79CMinorHeading"/>
              <w:jc w:val="both"/>
            </w:pPr>
            <w:r>
              <w:t>Objective 3J-5</w:t>
            </w:r>
          </w:p>
          <w:p w14:paraId="594A90FC" w14:textId="77777777" w:rsidR="00F60B8E" w:rsidRDefault="00F60B8E" w:rsidP="003C0ED2">
            <w:pPr>
              <w:pStyle w:val="79CNormal"/>
              <w:jc w:val="both"/>
            </w:pPr>
            <w:r>
              <w:t>Visual and environmental impacts of on-grade car parking are minimised</w:t>
            </w:r>
          </w:p>
        </w:tc>
        <w:tc>
          <w:tcPr>
            <w:tcW w:w="4508" w:type="dxa"/>
          </w:tcPr>
          <w:p w14:paraId="1CA8ED9D" w14:textId="77777777" w:rsidR="00F60B8E" w:rsidRPr="006C755F" w:rsidRDefault="00F60B8E" w:rsidP="003C0ED2">
            <w:pPr>
              <w:pStyle w:val="79CNormal"/>
              <w:jc w:val="both"/>
            </w:pPr>
          </w:p>
          <w:p w14:paraId="17B06040" w14:textId="77777777" w:rsidR="00F60B8E" w:rsidRPr="006C755F" w:rsidRDefault="00F60B8E" w:rsidP="003C0ED2">
            <w:pPr>
              <w:pStyle w:val="79CNormal"/>
              <w:jc w:val="both"/>
            </w:pPr>
            <w:r w:rsidRPr="006C755F">
              <w:t>N/A</w:t>
            </w:r>
          </w:p>
        </w:tc>
      </w:tr>
      <w:tr w:rsidR="00F60B8E" w14:paraId="42BC3A4C" w14:textId="77777777" w:rsidTr="003C0ED2">
        <w:trPr>
          <w:cantSplit/>
        </w:trPr>
        <w:tc>
          <w:tcPr>
            <w:tcW w:w="4508" w:type="dxa"/>
          </w:tcPr>
          <w:p w14:paraId="356D2725" w14:textId="77777777" w:rsidR="00F60B8E" w:rsidRDefault="00F60B8E" w:rsidP="003C0ED2">
            <w:pPr>
              <w:pStyle w:val="79CMinorHeading"/>
              <w:jc w:val="both"/>
            </w:pPr>
            <w:r>
              <w:t>Objective 3J-6</w:t>
            </w:r>
          </w:p>
          <w:p w14:paraId="378377A1" w14:textId="77777777" w:rsidR="00F60B8E" w:rsidRPr="004B48B5" w:rsidRDefault="00F60B8E" w:rsidP="003C0ED2">
            <w:pPr>
              <w:pStyle w:val="79CNormal"/>
              <w:jc w:val="both"/>
            </w:pPr>
            <w:r>
              <w:t>Visual and environmental impacts of above ground enclosed car parking are minimised</w:t>
            </w:r>
          </w:p>
        </w:tc>
        <w:tc>
          <w:tcPr>
            <w:tcW w:w="4508" w:type="dxa"/>
          </w:tcPr>
          <w:p w14:paraId="49913660" w14:textId="77777777" w:rsidR="00F60B8E" w:rsidRPr="006C755F" w:rsidRDefault="00F60B8E" w:rsidP="003C0ED2">
            <w:pPr>
              <w:pStyle w:val="79CNormal"/>
              <w:jc w:val="both"/>
            </w:pPr>
          </w:p>
          <w:p w14:paraId="62DFE760" w14:textId="77777777" w:rsidR="00F60B8E" w:rsidRPr="006C755F" w:rsidRDefault="00F60B8E" w:rsidP="003C0ED2">
            <w:pPr>
              <w:pStyle w:val="79CNormal"/>
              <w:jc w:val="both"/>
            </w:pPr>
            <w:r w:rsidRPr="006C755F">
              <w:t>N/A</w:t>
            </w:r>
          </w:p>
        </w:tc>
      </w:tr>
      <w:tr w:rsidR="00F60B8E" w14:paraId="24A3AC76" w14:textId="77777777" w:rsidTr="003C0ED2">
        <w:trPr>
          <w:cantSplit/>
        </w:trPr>
        <w:tc>
          <w:tcPr>
            <w:tcW w:w="4508" w:type="dxa"/>
          </w:tcPr>
          <w:p w14:paraId="4A154914" w14:textId="77777777" w:rsidR="00F60B8E" w:rsidRDefault="00F60B8E" w:rsidP="003C0ED2">
            <w:pPr>
              <w:pStyle w:val="79CHeading4"/>
              <w:jc w:val="both"/>
            </w:pPr>
            <w:r>
              <w:lastRenderedPageBreak/>
              <w:t xml:space="preserve">Part 4 Designing the building </w:t>
            </w:r>
          </w:p>
        </w:tc>
        <w:tc>
          <w:tcPr>
            <w:tcW w:w="4508" w:type="dxa"/>
          </w:tcPr>
          <w:p w14:paraId="2DA16B71" w14:textId="77777777" w:rsidR="00F60B8E" w:rsidRPr="00E14453" w:rsidRDefault="00F60B8E" w:rsidP="003C0ED2">
            <w:pPr>
              <w:pStyle w:val="79CNormal"/>
              <w:jc w:val="both"/>
              <w:rPr>
                <w:highlight w:val="yellow"/>
              </w:rPr>
            </w:pPr>
          </w:p>
        </w:tc>
      </w:tr>
      <w:tr w:rsidR="00F60B8E" w14:paraId="42A4BF6C" w14:textId="77777777" w:rsidTr="003C0ED2">
        <w:trPr>
          <w:cantSplit/>
        </w:trPr>
        <w:tc>
          <w:tcPr>
            <w:tcW w:w="4508" w:type="dxa"/>
          </w:tcPr>
          <w:p w14:paraId="361BFF9D" w14:textId="77777777" w:rsidR="00F60B8E" w:rsidRDefault="00F60B8E" w:rsidP="003C0ED2">
            <w:pPr>
              <w:pStyle w:val="79CHeading5"/>
              <w:jc w:val="both"/>
            </w:pPr>
            <w:r>
              <w:t xml:space="preserve">4A Solar and daylight access </w:t>
            </w:r>
          </w:p>
        </w:tc>
        <w:tc>
          <w:tcPr>
            <w:tcW w:w="4508" w:type="dxa"/>
          </w:tcPr>
          <w:p w14:paraId="6B29EE38" w14:textId="77777777" w:rsidR="00F60B8E" w:rsidRPr="00E14453" w:rsidRDefault="00F60B8E" w:rsidP="003C0ED2">
            <w:pPr>
              <w:pStyle w:val="79CNormal"/>
              <w:jc w:val="both"/>
              <w:rPr>
                <w:highlight w:val="yellow"/>
              </w:rPr>
            </w:pPr>
          </w:p>
        </w:tc>
      </w:tr>
      <w:tr w:rsidR="00F60B8E" w14:paraId="7748AAE8" w14:textId="77777777" w:rsidTr="003C0ED2">
        <w:trPr>
          <w:cantSplit/>
        </w:trPr>
        <w:tc>
          <w:tcPr>
            <w:tcW w:w="4508" w:type="dxa"/>
          </w:tcPr>
          <w:p w14:paraId="45506D6C" w14:textId="77777777" w:rsidR="00F60B8E" w:rsidRPr="00F06844" w:rsidRDefault="00F60B8E" w:rsidP="003C0ED2">
            <w:pPr>
              <w:pStyle w:val="79CMinorHeading"/>
              <w:jc w:val="both"/>
            </w:pPr>
            <w:r w:rsidRPr="00F06844">
              <w:t>Objective 4A-1</w:t>
            </w:r>
          </w:p>
          <w:p w14:paraId="3982A43F" w14:textId="77777777" w:rsidR="00F60B8E" w:rsidRPr="00F06844" w:rsidRDefault="00F60B8E" w:rsidP="003C0ED2">
            <w:pPr>
              <w:pStyle w:val="79CNormal"/>
              <w:jc w:val="both"/>
            </w:pPr>
            <w:r w:rsidRPr="00F06844">
              <w:t xml:space="preserve">To optimise the number of apartments receiving sunlight to habitable rooms, primary </w:t>
            </w:r>
            <w:proofErr w:type="gramStart"/>
            <w:r w:rsidRPr="00F06844">
              <w:t>windows</w:t>
            </w:r>
            <w:proofErr w:type="gramEnd"/>
            <w:r w:rsidRPr="00F06844">
              <w:t xml:space="preserve"> and private open space</w:t>
            </w:r>
          </w:p>
        </w:tc>
        <w:tc>
          <w:tcPr>
            <w:tcW w:w="4508" w:type="dxa"/>
          </w:tcPr>
          <w:p w14:paraId="63E3E0D2" w14:textId="77777777" w:rsidR="00F60B8E" w:rsidRPr="00F06844" w:rsidRDefault="00F60B8E" w:rsidP="003C0ED2">
            <w:pPr>
              <w:pStyle w:val="79CNormal"/>
              <w:jc w:val="both"/>
            </w:pPr>
          </w:p>
          <w:p w14:paraId="3834D39F" w14:textId="0FB19517" w:rsidR="00F60B8E" w:rsidRPr="00F06844" w:rsidRDefault="002C33C3" w:rsidP="003C0ED2">
            <w:pPr>
              <w:pStyle w:val="79CNormal"/>
              <w:jc w:val="both"/>
            </w:pPr>
            <w:r w:rsidRPr="00F06844">
              <w:t>While the “Views from Sun” diagrams attempt to show solar access, it is still unconvincing that significant access will be achieved</w:t>
            </w:r>
            <w:r w:rsidR="00E033D2" w:rsidRPr="00F06844">
              <w:t xml:space="preserve"> and may result in only small solar gains</w:t>
            </w:r>
            <w:r w:rsidR="00AC3332" w:rsidRPr="00F06844">
              <w:t>, particularly</w:t>
            </w:r>
            <w:r w:rsidR="00E033D2" w:rsidRPr="00F06844">
              <w:t xml:space="preserve"> to many of the </w:t>
            </w:r>
            <w:r w:rsidR="00AC3332" w:rsidRPr="00F06844">
              <w:t>eastern</w:t>
            </w:r>
            <w:r w:rsidR="00E033D2" w:rsidRPr="00F06844">
              <w:t xml:space="preserve"> facing apartments which have a strangely oriented</w:t>
            </w:r>
            <w:r w:rsidR="00AC3332" w:rsidRPr="00F06844">
              <w:t xml:space="preserve"> south-east facing wall. </w:t>
            </w:r>
          </w:p>
          <w:p w14:paraId="2AB14C87" w14:textId="7BEE7C47" w:rsidR="009379A5" w:rsidRPr="00F06844" w:rsidRDefault="009379A5" w:rsidP="003C0ED2">
            <w:pPr>
              <w:pStyle w:val="79CNormal"/>
              <w:jc w:val="both"/>
            </w:pPr>
            <w:r w:rsidRPr="00F06844">
              <w:t xml:space="preserve">While these apartments may have the ability to achieve the 2 hours sunlight required, </w:t>
            </w:r>
            <w:r w:rsidR="009C3E33" w:rsidRPr="00F06844">
              <w:t>solar access diagrams which clearly depict a minimum of 1m</w:t>
            </w:r>
            <w:r w:rsidR="009C3E33" w:rsidRPr="00F06844">
              <w:rPr>
                <w:vertAlign w:val="superscript"/>
              </w:rPr>
              <w:t>2</w:t>
            </w:r>
            <w:r w:rsidR="009C3E33" w:rsidRPr="00F06844">
              <w:t xml:space="preserve"> measured at 1m above ground level should be provided.</w:t>
            </w:r>
          </w:p>
          <w:p w14:paraId="07229CBE" w14:textId="2853A658" w:rsidR="00DA153D" w:rsidRPr="00F06844" w:rsidRDefault="00DA153D" w:rsidP="003C0ED2">
            <w:pPr>
              <w:pStyle w:val="79CNormal"/>
              <w:jc w:val="both"/>
            </w:pPr>
            <w:r w:rsidRPr="00F06844">
              <w:t>In addition</w:t>
            </w:r>
            <w:r w:rsidR="00B36799" w:rsidRPr="00F06844">
              <w:t xml:space="preserve">, 25% of apartments receive no </w:t>
            </w:r>
            <w:r w:rsidR="00B574BD" w:rsidRPr="00F06844">
              <w:t>direct</w:t>
            </w:r>
            <w:r w:rsidR="00B36799" w:rsidRPr="00F06844">
              <w:t xml:space="preserve"> sunlight access between 9am and 3pm – as noted on the architectural drawings</w:t>
            </w:r>
            <w:r w:rsidR="00F06844" w:rsidRPr="00F06844">
              <w:t xml:space="preserve"> and confirmed by the sun view diagrams.</w:t>
            </w:r>
          </w:p>
          <w:p w14:paraId="5DA753DA" w14:textId="232B1777" w:rsidR="00F60B8E" w:rsidRPr="00F06844" w:rsidRDefault="00F60B8E" w:rsidP="003C0ED2">
            <w:pPr>
              <w:pStyle w:val="79CNormal"/>
              <w:jc w:val="both"/>
            </w:pPr>
          </w:p>
        </w:tc>
      </w:tr>
      <w:tr w:rsidR="00F60B8E" w14:paraId="26663A05" w14:textId="77777777" w:rsidTr="003C0ED2">
        <w:trPr>
          <w:cantSplit/>
        </w:trPr>
        <w:tc>
          <w:tcPr>
            <w:tcW w:w="4508" w:type="dxa"/>
          </w:tcPr>
          <w:p w14:paraId="39D188E2" w14:textId="77777777" w:rsidR="00F60B8E" w:rsidRDefault="00F60B8E" w:rsidP="003C0ED2">
            <w:pPr>
              <w:pStyle w:val="79CMinorHeading"/>
              <w:jc w:val="both"/>
            </w:pPr>
            <w:r>
              <w:t>Objective 4A-2</w:t>
            </w:r>
          </w:p>
          <w:p w14:paraId="367D10A8" w14:textId="77777777" w:rsidR="00F60B8E" w:rsidRDefault="00F60B8E" w:rsidP="003C0ED2">
            <w:pPr>
              <w:pStyle w:val="79CNormal"/>
              <w:jc w:val="both"/>
            </w:pPr>
            <w:r>
              <w:t>Daylight access is maximised where sunlight is limited</w:t>
            </w:r>
          </w:p>
        </w:tc>
        <w:tc>
          <w:tcPr>
            <w:tcW w:w="4508" w:type="dxa"/>
          </w:tcPr>
          <w:p w14:paraId="76F4CC9A" w14:textId="77777777" w:rsidR="00F60B8E" w:rsidRPr="00E14453" w:rsidRDefault="00F60B8E" w:rsidP="003C0ED2">
            <w:pPr>
              <w:pStyle w:val="79CNormal"/>
              <w:jc w:val="both"/>
              <w:rPr>
                <w:highlight w:val="yellow"/>
              </w:rPr>
            </w:pPr>
          </w:p>
          <w:p w14:paraId="285A2C67" w14:textId="6C314E3C" w:rsidR="00F60B8E" w:rsidRPr="00E14453" w:rsidRDefault="00F06844" w:rsidP="003C0ED2">
            <w:pPr>
              <w:pStyle w:val="79CNormal"/>
              <w:jc w:val="both"/>
              <w:rPr>
                <w:highlight w:val="yellow"/>
              </w:rPr>
            </w:pPr>
            <w:r w:rsidRPr="006722BF">
              <w:t xml:space="preserve">The future proposed urban form </w:t>
            </w:r>
            <w:r w:rsidR="006722BF" w:rsidRPr="006722BF">
              <w:t>is not guaranteed, and it is unlikely to be built as such. This will severely limit sunlight access and the design does not follow passive solar principles to maximise this capture of sunlight.</w:t>
            </w:r>
          </w:p>
        </w:tc>
      </w:tr>
      <w:tr w:rsidR="00F60B8E" w14:paraId="6DD75723" w14:textId="77777777" w:rsidTr="003C0ED2">
        <w:trPr>
          <w:cantSplit/>
        </w:trPr>
        <w:tc>
          <w:tcPr>
            <w:tcW w:w="4508" w:type="dxa"/>
          </w:tcPr>
          <w:p w14:paraId="3ACC9A0C" w14:textId="77777777" w:rsidR="00F60B8E" w:rsidRDefault="00F60B8E" w:rsidP="003C0ED2">
            <w:pPr>
              <w:pStyle w:val="79CMinorHeading"/>
              <w:jc w:val="both"/>
            </w:pPr>
            <w:r>
              <w:t>Objective 4A-3</w:t>
            </w:r>
          </w:p>
          <w:p w14:paraId="563E9C18" w14:textId="77777777" w:rsidR="00F60B8E" w:rsidRDefault="00F60B8E" w:rsidP="003C0ED2">
            <w:pPr>
              <w:pStyle w:val="79CNormal"/>
              <w:jc w:val="both"/>
            </w:pPr>
            <w:r>
              <w:t>Design incorporates shading and glare control, particularly for warmer months</w:t>
            </w:r>
          </w:p>
        </w:tc>
        <w:tc>
          <w:tcPr>
            <w:tcW w:w="4508" w:type="dxa"/>
          </w:tcPr>
          <w:p w14:paraId="3AF7277A" w14:textId="77777777" w:rsidR="00F60B8E" w:rsidRPr="00E14453" w:rsidRDefault="00F60B8E" w:rsidP="003C0ED2">
            <w:pPr>
              <w:pStyle w:val="79CNormal"/>
              <w:jc w:val="both"/>
              <w:rPr>
                <w:highlight w:val="yellow"/>
              </w:rPr>
            </w:pPr>
          </w:p>
          <w:p w14:paraId="36B2363B" w14:textId="68CA12C9" w:rsidR="00F60B8E" w:rsidRPr="00E14453" w:rsidRDefault="00D44AFA" w:rsidP="003C0ED2">
            <w:pPr>
              <w:pStyle w:val="79CNormal"/>
              <w:jc w:val="both"/>
              <w:rPr>
                <w:highlight w:val="yellow"/>
              </w:rPr>
            </w:pPr>
            <w:r w:rsidRPr="006722BF">
              <w:t>It is not proven within the submitted documents that appropriate shading has been provided to the building</w:t>
            </w:r>
            <w:r w:rsidR="003F4670" w:rsidRPr="006722BF">
              <w:t xml:space="preserve"> within the summer months.</w:t>
            </w:r>
            <w:r w:rsidR="00F60B8E" w:rsidRPr="006722BF">
              <w:t xml:space="preserve"> </w:t>
            </w:r>
          </w:p>
        </w:tc>
      </w:tr>
      <w:tr w:rsidR="00F60B8E" w14:paraId="2A523D34" w14:textId="77777777" w:rsidTr="003C0ED2">
        <w:trPr>
          <w:cantSplit/>
        </w:trPr>
        <w:tc>
          <w:tcPr>
            <w:tcW w:w="4508" w:type="dxa"/>
          </w:tcPr>
          <w:p w14:paraId="7936D485" w14:textId="77777777" w:rsidR="00F60B8E" w:rsidRDefault="00F60B8E" w:rsidP="003C0ED2">
            <w:pPr>
              <w:pStyle w:val="79CHeading5"/>
              <w:jc w:val="both"/>
            </w:pPr>
            <w:r>
              <w:t>4B Natural ventilation</w:t>
            </w:r>
          </w:p>
        </w:tc>
        <w:tc>
          <w:tcPr>
            <w:tcW w:w="4508" w:type="dxa"/>
          </w:tcPr>
          <w:p w14:paraId="4783E76E" w14:textId="77777777" w:rsidR="00F60B8E" w:rsidRPr="00E14453" w:rsidRDefault="00F60B8E" w:rsidP="003C0ED2">
            <w:pPr>
              <w:pStyle w:val="79CNormal"/>
              <w:jc w:val="both"/>
              <w:rPr>
                <w:highlight w:val="yellow"/>
              </w:rPr>
            </w:pPr>
          </w:p>
        </w:tc>
      </w:tr>
      <w:tr w:rsidR="00F60B8E" w14:paraId="7841F347" w14:textId="77777777" w:rsidTr="003C0ED2">
        <w:trPr>
          <w:cantSplit/>
        </w:trPr>
        <w:tc>
          <w:tcPr>
            <w:tcW w:w="4508" w:type="dxa"/>
          </w:tcPr>
          <w:p w14:paraId="3002D05A" w14:textId="77777777" w:rsidR="00F60B8E" w:rsidRPr="004826E5" w:rsidRDefault="00F60B8E" w:rsidP="003C0ED2">
            <w:pPr>
              <w:pStyle w:val="79CMinorHeading"/>
              <w:jc w:val="both"/>
              <w:rPr>
                <w:u w:val="double"/>
              </w:rPr>
            </w:pPr>
            <w:r>
              <w:t>Objective 4B-1</w:t>
            </w:r>
          </w:p>
          <w:p w14:paraId="76FFEC13" w14:textId="77777777" w:rsidR="00F60B8E" w:rsidRDefault="00F60B8E" w:rsidP="003C0ED2">
            <w:pPr>
              <w:pStyle w:val="79CNormal"/>
              <w:jc w:val="both"/>
            </w:pPr>
            <w:r>
              <w:t>All habitable rooms are naturally ventilated</w:t>
            </w:r>
          </w:p>
        </w:tc>
        <w:tc>
          <w:tcPr>
            <w:tcW w:w="4508" w:type="dxa"/>
          </w:tcPr>
          <w:p w14:paraId="53109DDF" w14:textId="77777777" w:rsidR="00F60B8E" w:rsidRPr="00E14453" w:rsidRDefault="00F60B8E" w:rsidP="003C0ED2">
            <w:pPr>
              <w:pStyle w:val="79CNormal"/>
              <w:jc w:val="both"/>
              <w:rPr>
                <w:highlight w:val="yellow"/>
              </w:rPr>
            </w:pPr>
          </w:p>
          <w:p w14:paraId="3F854F5A" w14:textId="508E373D" w:rsidR="00F60B8E" w:rsidRPr="00E14453" w:rsidRDefault="00F60B8E" w:rsidP="003C0ED2">
            <w:pPr>
              <w:pStyle w:val="79CNormal"/>
              <w:jc w:val="both"/>
              <w:rPr>
                <w:highlight w:val="yellow"/>
              </w:rPr>
            </w:pPr>
            <w:r w:rsidRPr="00E14453">
              <w:t xml:space="preserve">Yes.  </w:t>
            </w:r>
          </w:p>
        </w:tc>
      </w:tr>
      <w:tr w:rsidR="00F60B8E" w14:paraId="7A4615D3" w14:textId="77777777" w:rsidTr="003C0ED2">
        <w:trPr>
          <w:cantSplit/>
        </w:trPr>
        <w:tc>
          <w:tcPr>
            <w:tcW w:w="4508" w:type="dxa"/>
          </w:tcPr>
          <w:p w14:paraId="151EE4DB" w14:textId="77777777" w:rsidR="00F60B8E" w:rsidRPr="00542CD0" w:rsidRDefault="00F60B8E" w:rsidP="003C0ED2">
            <w:pPr>
              <w:pStyle w:val="79CMinorHeading"/>
              <w:jc w:val="both"/>
            </w:pPr>
            <w:r w:rsidRPr="00542CD0">
              <w:t>Objective 4B-2</w:t>
            </w:r>
          </w:p>
          <w:p w14:paraId="5D3E54FD" w14:textId="77777777" w:rsidR="00F60B8E" w:rsidRPr="00542CD0" w:rsidRDefault="00F60B8E" w:rsidP="003C0ED2">
            <w:pPr>
              <w:pStyle w:val="79CNormal"/>
              <w:jc w:val="both"/>
            </w:pPr>
            <w:r w:rsidRPr="00542CD0">
              <w:t>The layout and design of single aspect apartments maximises natural ventilation</w:t>
            </w:r>
          </w:p>
        </w:tc>
        <w:tc>
          <w:tcPr>
            <w:tcW w:w="4508" w:type="dxa"/>
          </w:tcPr>
          <w:p w14:paraId="483CD2BF" w14:textId="77777777" w:rsidR="00F60B8E" w:rsidRPr="002C0BFC" w:rsidRDefault="00F60B8E" w:rsidP="003C0ED2">
            <w:pPr>
              <w:pStyle w:val="79CNormal"/>
              <w:jc w:val="both"/>
            </w:pPr>
          </w:p>
          <w:p w14:paraId="6B60C3D8" w14:textId="2B926B53" w:rsidR="002C0BFC" w:rsidRPr="002C0BFC" w:rsidRDefault="002C0BFC" w:rsidP="003C0ED2">
            <w:pPr>
              <w:pStyle w:val="79CNormal"/>
              <w:jc w:val="both"/>
            </w:pPr>
            <w:r w:rsidRPr="002C0BFC">
              <w:t>Satisfactory.</w:t>
            </w:r>
          </w:p>
        </w:tc>
      </w:tr>
      <w:tr w:rsidR="00F60B8E" w14:paraId="13BD564D" w14:textId="77777777" w:rsidTr="003C0ED2">
        <w:trPr>
          <w:cantSplit/>
        </w:trPr>
        <w:tc>
          <w:tcPr>
            <w:tcW w:w="4508" w:type="dxa"/>
          </w:tcPr>
          <w:p w14:paraId="6DC03044" w14:textId="77777777" w:rsidR="00F60B8E" w:rsidRDefault="00F60B8E" w:rsidP="003C0ED2">
            <w:pPr>
              <w:pStyle w:val="79CMinorHeading"/>
              <w:jc w:val="both"/>
            </w:pPr>
            <w:r>
              <w:t>Objective 4B-3</w:t>
            </w:r>
          </w:p>
          <w:p w14:paraId="0108A136" w14:textId="77777777" w:rsidR="00F60B8E" w:rsidRDefault="00F60B8E" w:rsidP="003C0ED2">
            <w:pPr>
              <w:pStyle w:val="79CNormal"/>
              <w:jc w:val="both"/>
            </w:pPr>
            <w:r>
              <w:t>The number of apartments with natural cross ventilation is maximised to create a comfortable indoor environment for residents</w:t>
            </w:r>
          </w:p>
        </w:tc>
        <w:tc>
          <w:tcPr>
            <w:tcW w:w="4508" w:type="dxa"/>
          </w:tcPr>
          <w:p w14:paraId="431D3583" w14:textId="77777777" w:rsidR="00F60B8E" w:rsidRPr="00E14453" w:rsidRDefault="00F60B8E" w:rsidP="003C0ED2">
            <w:pPr>
              <w:pStyle w:val="79CNormal"/>
              <w:jc w:val="both"/>
            </w:pPr>
          </w:p>
          <w:p w14:paraId="529AB277" w14:textId="2B2C1EBA" w:rsidR="00F60B8E" w:rsidRPr="00E14453" w:rsidRDefault="00E14453" w:rsidP="003C0ED2">
            <w:pPr>
              <w:pStyle w:val="79CNormal"/>
              <w:jc w:val="both"/>
            </w:pPr>
            <w:r w:rsidRPr="00E14453">
              <w:t xml:space="preserve">Does not comply - </w:t>
            </w:r>
            <w:r>
              <w:t>Units 2.02, 1.05, 4.02, 4.03, and 10.02 are not naturally cross ventilated despite being marked as such. This means the development achieves only 53%, rather than the 60%, requirement for cross ventilated apartments.</w:t>
            </w:r>
          </w:p>
        </w:tc>
      </w:tr>
      <w:tr w:rsidR="00F60B8E" w14:paraId="6E447172" w14:textId="77777777" w:rsidTr="003C0ED2">
        <w:trPr>
          <w:cantSplit/>
        </w:trPr>
        <w:tc>
          <w:tcPr>
            <w:tcW w:w="4508" w:type="dxa"/>
          </w:tcPr>
          <w:p w14:paraId="61A47DFF" w14:textId="77777777" w:rsidR="00F60B8E" w:rsidRDefault="00F60B8E" w:rsidP="003C0ED2">
            <w:pPr>
              <w:pStyle w:val="79CHeading5"/>
              <w:jc w:val="both"/>
            </w:pPr>
            <w:r>
              <w:t>4C Ceiling heights</w:t>
            </w:r>
          </w:p>
        </w:tc>
        <w:tc>
          <w:tcPr>
            <w:tcW w:w="4508" w:type="dxa"/>
          </w:tcPr>
          <w:p w14:paraId="7E82780C" w14:textId="77777777" w:rsidR="00F60B8E" w:rsidRPr="00E14453" w:rsidRDefault="00F60B8E" w:rsidP="003C0ED2">
            <w:pPr>
              <w:pStyle w:val="79CNormal"/>
              <w:jc w:val="both"/>
              <w:rPr>
                <w:highlight w:val="yellow"/>
              </w:rPr>
            </w:pPr>
          </w:p>
        </w:tc>
      </w:tr>
      <w:tr w:rsidR="00F60B8E" w14:paraId="4508E9CC" w14:textId="77777777" w:rsidTr="003C0ED2">
        <w:trPr>
          <w:cantSplit/>
        </w:trPr>
        <w:tc>
          <w:tcPr>
            <w:tcW w:w="4508" w:type="dxa"/>
          </w:tcPr>
          <w:p w14:paraId="52C123D0" w14:textId="77777777" w:rsidR="00F60B8E" w:rsidRDefault="00F60B8E" w:rsidP="003C0ED2">
            <w:pPr>
              <w:pStyle w:val="79CMinorHeading"/>
              <w:jc w:val="both"/>
            </w:pPr>
            <w:r>
              <w:t>Objective 4C-1</w:t>
            </w:r>
          </w:p>
          <w:p w14:paraId="5687D713" w14:textId="77777777" w:rsidR="00F60B8E" w:rsidRDefault="00F60B8E" w:rsidP="003C0ED2">
            <w:pPr>
              <w:pStyle w:val="79CNormal"/>
              <w:jc w:val="both"/>
            </w:pPr>
            <w:r>
              <w:t>Ceiling height achieves sufficient natural ventilation and daylight access</w:t>
            </w:r>
          </w:p>
        </w:tc>
        <w:tc>
          <w:tcPr>
            <w:tcW w:w="4508" w:type="dxa"/>
          </w:tcPr>
          <w:p w14:paraId="3452DF0D" w14:textId="77777777" w:rsidR="00F60B8E" w:rsidRPr="00E14453" w:rsidRDefault="00F60B8E" w:rsidP="003C0ED2">
            <w:pPr>
              <w:pStyle w:val="79CNormal"/>
              <w:jc w:val="both"/>
            </w:pPr>
          </w:p>
          <w:p w14:paraId="6A43C5D2" w14:textId="1027EEBE" w:rsidR="00F60B8E" w:rsidRPr="00E14453" w:rsidRDefault="00E14453" w:rsidP="003C0ED2">
            <w:pPr>
              <w:pStyle w:val="79CNormal"/>
              <w:jc w:val="both"/>
            </w:pPr>
            <w:r w:rsidRPr="00E14453">
              <w:t>Floor to ceiling heights can be achieved under the proposed floor to floor heights.</w:t>
            </w:r>
            <w:r w:rsidR="00F60B8E" w:rsidRPr="00E14453">
              <w:t xml:space="preserve"> </w:t>
            </w:r>
          </w:p>
        </w:tc>
      </w:tr>
      <w:tr w:rsidR="00F60B8E" w14:paraId="3DCFD58B" w14:textId="77777777" w:rsidTr="003C0ED2">
        <w:trPr>
          <w:cantSplit/>
        </w:trPr>
        <w:tc>
          <w:tcPr>
            <w:tcW w:w="4508" w:type="dxa"/>
          </w:tcPr>
          <w:p w14:paraId="01FE0F27" w14:textId="77777777" w:rsidR="00F60B8E" w:rsidRDefault="00F60B8E" w:rsidP="003C0ED2">
            <w:pPr>
              <w:pStyle w:val="79CMinorHeading"/>
              <w:jc w:val="both"/>
            </w:pPr>
            <w:r>
              <w:lastRenderedPageBreak/>
              <w:t>Objective 4C-2</w:t>
            </w:r>
          </w:p>
          <w:p w14:paraId="0A980F0E" w14:textId="77777777" w:rsidR="00F60B8E" w:rsidRDefault="00F60B8E" w:rsidP="003C0ED2">
            <w:pPr>
              <w:pStyle w:val="79CNormal"/>
              <w:jc w:val="both"/>
            </w:pPr>
            <w:r>
              <w:t xml:space="preserve">Ceiling height increases the sense of space in apartments and provides for </w:t>
            </w:r>
            <w:proofErr w:type="spellStart"/>
            <w:r>
              <w:t>well proportioned</w:t>
            </w:r>
            <w:proofErr w:type="spellEnd"/>
            <w:r>
              <w:t xml:space="preserve"> rooms</w:t>
            </w:r>
          </w:p>
        </w:tc>
        <w:tc>
          <w:tcPr>
            <w:tcW w:w="4508" w:type="dxa"/>
          </w:tcPr>
          <w:p w14:paraId="0686554C" w14:textId="77777777" w:rsidR="00F60B8E" w:rsidRPr="002C33C3" w:rsidRDefault="00F60B8E" w:rsidP="003C0ED2">
            <w:pPr>
              <w:pStyle w:val="79CNormal"/>
              <w:jc w:val="both"/>
            </w:pPr>
          </w:p>
          <w:p w14:paraId="6A82FA79" w14:textId="5AA0AAE1" w:rsidR="00F60B8E" w:rsidRPr="002C33C3" w:rsidRDefault="002C33C3" w:rsidP="003C0ED2">
            <w:pPr>
              <w:pStyle w:val="79CNormal"/>
              <w:jc w:val="both"/>
            </w:pPr>
            <w:r w:rsidRPr="002C33C3">
              <w:t>Minimum celling heights have been met.</w:t>
            </w:r>
          </w:p>
        </w:tc>
      </w:tr>
      <w:tr w:rsidR="00F60B8E" w14:paraId="5BA6AA3D" w14:textId="77777777" w:rsidTr="003C0ED2">
        <w:trPr>
          <w:cantSplit/>
        </w:trPr>
        <w:tc>
          <w:tcPr>
            <w:tcW w:w="4508" w:type="dxa"/>
          </w:tcPr>
          <w:p w14:paraId="6940036B" w14:textId="77777777" w:rsidR="00F60B8E" w:rsidRDefault="00F60B8E" w:rsidP="003C0ED2">
            <w:pPr>
              <w:pStyle w:val="79CMinorHeading"/>
              <w:jc w:val="both"/>
            </w:pPr>
            <w:r>
              <w:t>Objective 4C-3</w:t>
            </w:r>
          </w:p>
          <w:p w14:paraId="57D01C7A" w14:textId="77777777" w:rsidR="00F60B8E" w:rsidRDefault="00F60B8E" w:rsidP="003C0ED2">
            <w:pPr>
              <w:pStyle w:val="79CNormal"/>
              <w:jc w:val="both"/>
            </w:pPr>
            <w:r>
              <w:t>Ceiling heights contribute to the flexibility of building use over the life of the building</w:t>
            </w:r>
          </w:p>
        </w:tc>
        <w:tc>
          <w:tcPr>
            <w:tcW w:w="4508" w:type="dxa"/>
          </w:tcPr>
          <w:p w14:paraId="65E150C8" w14:textId="77777777" w:rsidR="00F60B8E" w:rsidRPr="002C0BFC" w:rsidRDefault="00F60B8E" w:rsidP="003C0ED2">
            <w:pPr>
              <w:pStyle w:val="79CNormal"/>
              <w:jc w:val="both"/>
            </w:pPr>
          </w:p>
          <w:p w14:paraId="0FE4E80B" w14:textId="1B6AB87C" w:rsidR="00F60B8E" w:rsidRPr="002C0BFC" w:rsidRDefault="002C0BFC" w:rsidP="003C0ED2">
            <w:pPr>
              <w:pStyle w:val="79CNormal"/>
              <w:jc w:val="both"/>
            </w:pPr>
            <w:r w:rsidRPr="002C0BFC">
              <w:t xml:space="preserve">While the Soho apartments are not an appropriate use within this zoning, it would be recommended for Level 02 for increase the floor to ceiling height for future adaptation of the level for commercial or flexible use.  </w:t>
            </w:r>
          </w:p>
        </w:tc>
      </w:tr>
      <w:tr w:rsidR="00F60B8E" w14:paraId="133092B1" w14:textId="77777777" w:rsidTr="003C0ED2">
        <w:trPr>
          <w:cantSplit/>
        </w:trPr>
        <w:tc>
          <w:tcPr>
            <w:tcW w:w="4508" w:type="dxa"/>
          </w:tcPr>
          <w:p w14:paraId="23DDC180" w14:textId="77777777" w:rsidR="00F60B8E" w:rsidRDefault="00F60B8E" w:rsidP="003C0ED2">
            <w:pPr>
              <w:pStyle w:val="79CHeading5"/>
              <w:jc w:val="both"/>
            </w:pPr>
            <w:r>
              <w:t xml:space="preserve">4D Apartment size and layout </w:t>
            </w:r>
          </w:p>
        </w:tc>
        <w:tc>
          <w:tcPr>
            <w:tcW w:w="4508" w:type="dxa"/>
          </w:tcPr>
          <w:p w14:paraId="0D550F17" w14:textId="77777777" w:rsidR="00F60B8E" w:rsidRPr="00E14453" w:rsidRDefault="00F60B8E" w:rsidP="003C0ED2">
            <w:pPr>
              <w:pStyle w:val="79CNormal"/>
              <w:jc w:val="both"/>
              <w:rPr>
                <w:highlight w:val="yellow"/>
              </w:rPr>
            </w:pPr>
          </w:p>
        </w:tc>
      </w:tr>
      <w:tr w:rsidR="00F60B8E" w:rsidRPr="00CB591C" w14:paraId="68910E2F" w14:textId="77777777" w:rsidTr="003C0ED2">
        <w:trPr>
          <w:cantSplit/>
        </w:trPr>
        <w:tc>
          <w:tcPr>
            <w:tcW w:w="4508" w:type="dxa"/>
          </w:tcPr>
          <w:p w14:paraId="49783FA8" w14:textId="77777777" w:rsidR="00F60B8E" w:rsidRDefault="00F60B8E" w:rsidP="003C0ED2">
            <w:pPr>
              <w:pStyle w:val="79CMinorHeading"/>
              <w:jc w:val="both"/>
            </w:pPr>
            <w:r>
              <w:t>Objective 4D-1</w:t>
            </w:r>
          </w:p>
          <w:p w14:paraId="252EE214" w14:textId="77777777" w:rsidR="00F60B8E" w:rsidRDefault="00F60B8E" w:rsidP="003C0ED2">
            <w:pPr>
              <w:pStyle w:val="79CNormal"/>
              <w:jc w:val="both"/>
            </w:pPr>
            <w:r>
              <w:t>The layout of rooms within an apartment is functional, well organised and provides a high standard of amenity</w:t>
            </w:r>
          </w:p>
        </w:tc>
        <w:tc>
          <w:tcPr>
            <w:tcW w:w="4508" w:type="dxa"/>
          </w:tcPr>
          <w:p w14:paraId="12A3EF23" w14:textId="77777777" w:rsidR="00F60B8E" w:rsidRPr="00CB591C" w:rsidRDefault="00F60B8E" w:rsidP="003C0ED2">
            <w:pPr>
              <w:pStyle w:val="79CNormal"/>
              <w:jc w:val="both"/>
            </w:pPr>
          </w:p>
          <w:p w14:paraId="3619CB56" w14:textId="77777777" w:rsidR="00F60B8E" w:rsidRPr="00CB591C" w:rsidRDefault="00F60B8E" w:rsidP="003C0ED2">
            <w:pPr>
              <w:pStyle w:val="79CNormal"/>
              <w:jc w:val="both"/>
            </w:pPr>
            <w:r w:rsidRPr="00CB591C">
              <w:t xml:space="preserve">Minimum room sizes and window areas are met. </w:t>
            </w:r>
          </w:p>
          <w:p w14:paraId="169A6FDF" w14:textId="77777777" w:rsidR="00F60B8E" w:rsidRPr="00CB591C" w:rsidRDefault="00F60B8E" w:rsidP="003C0ED2">
            <w:pPr>
              <w:pStyle w:val="79CNormal"/>
              <w:jc w:val="both"/>
            </w:pPr>
            <w:r w:rsidRPr="00CB591C">
              <w:t xml:space="preserve">Kitchens are no part of main circulation space. </w:t>
            </w:r>
          </w:p>
          <w:p w14:paraId="3DC27862" w14:textId="77777777" w:rsidR="00F60B8E" w:rsidRPr="00CB591C" w:rsidRDefault="00F60B8E" w:rsidP="003C0ED2">
            <w:pPr>
              <w:pStyle w:val="79CNormal"/>
              <w:jc w:val="both"/>
            </w:pPr>
            <w:r w:rsidRPr="00CB591C">
              <w:t xml:space="preserve">Windows are visible from all habitable rooms. </w:t>
            </w:r>
          </w:p>
        </w:tc>
      </w:tr>
      <w:tr w:rsidR="00F60B8E" w14:paraId="290B3496" w14:textId="77777777" w:rsidTr="003C0ED2">
        <w:trPr>
          <w:cantSplit/>
        </w:trPr>
        <w:tc>
          <w:tcPr>
            <w:tcW w:w="4508" w:type="dxa"/>
          </w:tcPr>
          <w:p w14:paraId="1FD9FEF6" w14:textId="77777777" w:rsidR="00F60B8E" w:rsidRDefault="00F60B8E" w:rsidP="003C0ED2">
            <w:pPr>
              <w:pStyle w:val="79CMinorHeading"/>
              <w:jc w:val="both"/>
            </w:pPr>
            <w:r>
              <w:t>Objective 4D-2</w:t>
            </w:r>
          </w:p>
          <w:p w14:paraId="0916EDB3" w14:textId="77777777" w:rsidR="00F60B8E" w:rsidRDefault="00F60B8E" w:rsidP="003C0ED2">
            <w:pPr>
              <w:pStyle w:val="79CNormal"/>
              <w:jc w:val="both"/>
            </w:pPr>
            <w:r>
              <w:t>Environmental performance of the apartment is maximised</w:t>
            </w:r>
          </w:p>
        </w:tc>
        <w:tc>
          <w:tcPr>
            <w:tcW w:w="4508" w:type="dxa"/>
          </w:tcPr>
          <w:p w14:paraId="4FA9A6B2" w14:textId="77777777" w:rsidR="00F60B8E" w:rsidRPr="00E14453" w:rsidRDefault="00F60B8E" w:rsidP="003C0ED2">
            <w:pPr>
              <w:pStyle w:val="79CNormal"/>
              <w:jc w:val="both"/>
              <w:rPr>
                <w:highlight w:val="yellow"/>
              </w:rPr>
            </w:pPr>
          </w:p>
          <w:p w14:paraId="3A6CDD1F" w14:textId="344D110B" w:rsidR="00F60B8E" w:rsidRPr="005F5C2B" w:rsidRDefault="00F60B8E" w:rsidP="003C0ED2">
            <w:pPr>
              <w:pStyle w:val="79CNormal"/>
              <w:jc w:val="both"/>
            </w:pPr>
            <w:r w:rsidRPr="005F5C2B">
              <w:t xml:space="preserve">Room depths </w:t>
            </w:r>
            <w:r w:rsidR="005F5C2B" w:rsidRPr="005F5C2B">
              <w:t>on open plan areas</w:t>
            </w:r>
            <w:r w:rsidRPr="005F5C2B">
              <w:t xml:space="preserve"> exceed 2.5 x ceiling height</w:t>
            </w:r>
            <w:r w:rsidR="005F5C2B" w:rsidRPr="005F5C2B">
              <w:t xml:space="preserve"> – 2.5m x 2.7m ceiling height = 6.75m depth. Most open plan areas are 8m in depth.</w:t>
            </w:r>
          </w:p>
          <w:p w14:paraId="7D6BBBA9" w14:textId="718BC6E1" w:rsidR="00F60B8E" w:rsidRPr="00E14453" w:rsidRDefault="005F5C2B" w:rsidP="003C0ED2">
            <w:pPr>
              <w:pStyle w:val="79CNormal"/>
              <w:jc w:val="both"/>
              <w:rPr>
                <w:highlight w:val="yellow"/>
              </w:rPr>
            </w:pPr>
            <w:r>
              <w:t>It is questionable whether apartments 3.07, 4.05, 5.02, 6.02, 7.02, 8.02, 9.02, and 10.02 meet 8m in depth to the back of kitchen.</w:t>
            </w:r>
          </w:p>
        </w:tc>
      </w:tr>
      <w:tr w:rsidR="00F60B8E" w14:paraId="5BFEF904" w14:textId="77777777" w:rsidTr="003C0ED2">
        <w:trPr>
          <w:cantSplit/>
        </w:trPr>
        <w:tc>
          <w:tcPr>
            <w:tcW w:w="4508" w:type="dxa"/>
          </w:tcPr>
          <w:p w14:paraId="2DED3170" w14:textId="77777777" w:rsidR="00F60B8E" w:rsidRPr="002C0BFC" w:rsidRDefault="00F60B8E" w:rsidP="003C0ED2">
            <w:pPr>
              <w:pStyle w:val="79CMinorHeading"/>
              <w:jc w:val="both"/>
            </w:pPr>
            <w:r w:rsidRPr="002C0BFC">
              <w:t>Objective 4D-3</w:t>
            </w:r>
          </w:p>
          <w:p w14:paraId="7F8E7272" w14:textId="77777777" w:rsidR="00F60B8E" w:rsidRPr="002C0BFC" w:rsidRDefault="00F60B8E" w:rsidP="003C0ED2">
            <w:pPr>
              <w:pStyle w:val="79CNormal"/>
              <w:jc w:val="both"/>
            </w:pPr>
            <w:r w:rsidRPr="002C0BFC">
              <w:t>Apartment layouts are designed to accommodate a variety of household activities and needs</w:t>
            </w:r>
          </w:p>
        </w:tc>
        <w:tc>
          <w:tcPr>
            <w:tcW w:w="4508" w:type="dxa"/>
          </w:tcPr>
          <w:p w14:paraId="16C97AAD" w14:textId="77777777" w:rsidR="00F60B8E" w:rsidRPr="002C0BFC" w:rsidRDefault="00F60B8E" w:rsidP="003C0ED2">
            <w:pPr>
              <w:pStyle w:val="79CNormal"/>
              <w:jc w:val="both"/>
            </w:pPr>
          </w:p>
          <w:p w14:paraId="4A73EAAE" w14:textId="5BAF5DED" w:rsidR="00F60B8E" w:rsidRPr="002C0BFC" w:rsidRDefault="00F60B8E" w:rsidP="003C0ED2">
            <w:pPr>
              <w:pStyle w:val="79CNormal"/>
              <w:jc w:val="both"/>
            </w:pPr>
            <w:r w:rsidRPr="002C0BFC">
              <w:t>Satisfactory.</w:t>
            </w:r>
            <w:r w:rsidR="002C0BFC" w:rsidRPr="002C0BFC">
              <w:t xml:space="preserve"> Soho apartments facilitate live-work households, however, are not appropriate for this zoning.</w:t>
            </w:r>
            <w:r w:rsidRPr="002C0BFC">
              <w:t xml:space="preserve"> </w:t>
            </w:r>
            <w:r w:rsidR="002C0BFC" w:rsidRPr="002C0BFC">
              <w:t>No dual key or intergenerational housing options have been provided.</w:t>
            </w:r>
          </w:p>
        </w:tc>
      </w:tr>
      <w:tr w:rsidR="00F60B8E" w14:paraId="2746B9D3" w14:textId="77777777" w:rsidTr="003C0ED2">
        <w:trPr>
          <w:cantSplit/>
        </w:trPr>
        <w:tc>
          <w:tcPr>
            <w:tcW w:w="4508" w:type="dxa"/>
          </w:tcPr>
          <w:p w14:paraId="5FA3E631" w14:textId="77777777" w:rsidR="00F60B8E" w:rsidRDefault="00F60B8E" w:rsidP="003C0ED2">
            <w:pPr>
              <w:pStyle w:val="79CHeading5"/>
              <w:jc w:val="both"/>
            </w:pPr>
            <w:r>
              <w:t xml:space="preserve">4E Private open space and balconies </w:t>
            </w:r>
          </w:p>
        </w:tc>
        <w:tc>
          <w:tcPr>
            <w:tcW w:w="4508" w:type="dxa"/>
          </w:tcPr>
          <w:p w14:paraId="2DC2DA8A" w14:textId="77777777" w:rsidR="00F60B8E" w:rsidRPr="00E14453" w:rsidRDefault="00F60B8E" w:rsidP="003C0ED2">
            <w:pPr>
              <w:pStyle w:val="79CNormal"/>
              <w:jc w:val="both"/>
              <w:rPr>
                <w:highlight w:val="yellow"/>
              </w:rPr>
            </w:pPr>
          </w:p>
        </w:tc>
      </w:tr>
      <w:tr w:rsidR="00F60B8E" w14:paraId="39DA76B6" w14:textId="77777777" w:rsidTr="002C0BFC">
        <w:trPr>
          <w:cantSplit/>
        </w:trPr>
        <w:tc>
          <w:tcPr>
            <w:tcW w:w="4508" w:type="dxa"/>
          </w:tcPr>
          <w:p w14:paraId="5F539763" w14:textId="77777777" w:rsidR="00F60B8E" w:rsidRDefault="00F60B8E" w:rsidP="003C0ED2">
            <w:pPr>
              <w:pStyle w:val="79CMinorHeading"/>
              <w:jc w:val="both"/>
            </w:pPr>
            <w:r>
              <w:t>Objective 4E-1</w:t>
            </w:r>
          </w:p>
          <w:p w14:paraId="24E39299" w14:textId="77777777" w:rsidR="00F60B8E" w:rsidRDefault="00F60B8E" w:rsidP="003C0ED2">
            <w:pPr>
              <w:pStyle w:val="79CNormal"/>
              <w:jc w:val="both"/>
            </w:pPr>
            <w:r>
              <w:t>Apartments provide appropriately sized private open space and balconies to enhance residential amenity</w:t>
            </w:r>
          </w:p>
        </w:tc>
        <w:tc>
          <w:tcPr>
            <w:tcW w:w="4508" w:type="dxa"/>
            <w:shd w:val="clear" w:color="auto" w:fill="auto"/>
          </w:tcPr>
          <w:p w14:paraId="497BC50F" w14:textId="77777777" w:rsidR="00F60B8E" w:rsidRPr="00D44AFA" w:rsidRDefault="00F60B8E" w:rsidP="003C0ED2">
            <w:pPr>
              <w:pStyle w:val="79CNormal"/>
              <w:jc w:val="both"/>
            </w:pPr>
          </w:p>
          <w:p w14:paraId="2C43A33F" w14:textId="3C5F69C7" w:rsidR="00F60B8E" w:rsidRPr="00D44AFA" w:rsidRDefault="00F60B8E" w:rsidP="003C0ED2">
            <w:pPr>
              <w:pStyle w:val="79CNormal"/>
              <w:jc w:val="both"/>
            </w:pPr>
            <w:r w:rsidRPr="00D44AFA">
              <w:t>Minimum balcony sizes and depths are met</w:t>
            </w:r>
            <w:r w:rsidR="00FF027F">
              <w:t>, however the recommendation from the DRP</w:t>
            </w:r>
            <w:r w:rsidR="00373C91">
              <w:t xml:space="preserve"> to show furniture layouts has still be ignored. This is useful to ensure that POS is well designed to accommodate actual intended usage of spaces (</w:t>
            </w:r>
            <w:r w:rsidR="007110B6">
              <w:t>dining, lounging, cooking, drying, etc)</w:t>
            </w:r>
            <w:r w:rsidR="00373C91">
              <w:t xml:space="preserve"> </w:t>
            </w:r>
          </w:p>
        </w:tc>
      </w:tr>
      <w:tr w:rsidR="00F60B8E" w14:paraId="379E3AF4" w14:textId="77777777" w:rsidTr="003C0ED2">
        <w:trPr>
          <w:cantSplit/>
        </w:trPr>
        <w:tc>
          <w:tcPr>
            <w:tcW w:w="4508" w:type="dxa"/>
          </w:tcPr>
          <w:p w14:paraId="0D090142" w14:textId="77777777" w:rsidR="00F60B8E" w:rsidRDefault="00F60B8E" w:rsidP="003C0ED2">
            <w:pPr>
              <w:pStyle w:val="79CMinorHeading"/>
              <w:jc w:val="both"/>
            </w:pPr>
            <w:r>
              <w:t>Objective 4E-2</w:t>
            </w:r>
          </w:p>
          <w:p w14:paraId="2D81EBFD" w14:textId="77777777" w:rsidR="00F60B8E" w:rsidRDefault="00F60B8E" w:rsidP="003C0ED2">
            <w:pPr>
              <w:pStyle w:val="79CNormal"/>
              <w:jc w:val="both"/>
            </w:pPr>
            <w:r>
              <w:t>Primary private open space and balconies are appropriately located to enhance liveability for residents</w:t>
            </w:r>
          </w:p>
        </w:tc>
        <w:tc>
          <w:tcPr>
            <w:tcW w:w="4508" w:type="dxa"/>
          </w:tcPr>
          <w:p w14:paraId="6C47066D" w14:textId="77777777" w:rsidR="00F60B8E" w:rsidRPr="002C0BFC" w:rsidRDefault="00F60B8E" w:rsidP="003C0ED2">
            <w:pPr>
              <w:pStyle w:val="79CNormal"/>
              <w:jc w:val="both"/>
            </w:pPr>
          </w:p>
          <w:p w14:paraId="7BCE624E" w14:textId="3EADE673" w:rsidR="00F60B8E" w:rsidRPr="002C0BFC" w:rsidRDefault="002C0BFC" w:rsidP="003C0ED2">
            <w:pPr>
              <w:pStyle w:val="79CNormal"/>
              <w:jc w:val="both"/>
            </w:pPr>
            <w:r>
              <w:t>Satisfactory, however</w:t>
            </w:r>
            <w:r w:rsidRPr="002C0BFC">
              <w:t xml:space="preserve"> overlooking issues due to their encroachment into setbacks.</w:t>
            </w:r>
            <w:r w:rsidR="00F60B8E" w:rsidRPr="002C0BFC">
              <w:t xml:space="preserve"> </w:t>
            </w:r>
          </w:p>
        </w:tc>
      </w:tr>
      <w:tr w:rsidR="00F60B8E" w14:paraId="00FAC999" w14:textId="77777777" w:rsidTr="003C0ED2">
        <w:trPr>
          <w:cantSplit/>
        </w:trPr>
        <w:tc>
          <w:tcPr>
            <w:tcW w:w="4508" w:type="dxa"/>
          </w:tcPr>
          <w:p w14:paraId="4C487CC7" w14:textId="77777777" w:rsidR="00F60B8E" w:rsidRDefault="00F60B8E" w:rsidP="003C0ED2">
            <w:pPr>
              <w:pStyle w:val="79CMinorHeading"/>
              <w:jc w:val="both"/>
            </w:pPr>
            <w:r>
              <w:t>Objective 4E-3</w:t>
            </w:r>
          </w:p>
          <w:p w14:paraId="13E7CBD7" w14:textId="77777777" w:rsidR="00F60B8E" w:rsidRDefault="00F60B8E" w:rsidP="003C0ED2">
            <w:pPr>
              <w:pStyle w:val="79CNormal"/>
              <w:jc w:val="both"/>
            </w:pPr>
            <w:r>
              <w:t>Private open space and balcony design is integrated into and contributes to the overall architectural form and detail of the building</w:t>
            </w:r>
          </w:p>
        </w:tc>
        <w:tc>
          <w:tcPr>
            <w:tcW w:w="4508" w:type="dxa"/>
          </w:tcPr>
          <w:p w14:paraId="3E83C003" w14:textId="77777777" w:rsidR="00F60B8E" w:rsidRPr="002C0BFC" w:rsidRDefault="00F60B8E" w:rsidP="003C0ED2">
            <w:pPr>
              <w:pStyle w:val="79CNormal"/>
              <w:jc w:val="both"/>
            </w:pPr>
          </w:p>
          <w:p w14:paraId="5F6A02D0" w14:textId="77777777" w:rsidR="00F60B8E" w:rsidRPr="002C0BFC" w:rsidRDefault="00F60B8E" w:rsidP="003C0ED2">
            <w:pPr>
              <w:pStyle w:val="79CNormal"/>
              <w:jc w:val="both"/>
            </w:pPr>
            <w:r w:rsidRPr="002C0BFC">
              <w:t>Satisfactory</w:t>
            </w:r>
          </w:p>
        </w:tc>
      </w:tr>
      <w:tr w:rsidR="00F60B8E" w14:paraId="3E9CD4DA" w14:textId="77777777" w:rsidTr="003C0ED2">
        <w:trPr>
          <w:cantSplit/>
        </w:trPr>
        <w:tc>
          <w:tcPr>
            <w:tcW w:w="4508" w:type="dxa"/>
          </w:tcPr>
          <w:p w14:paraId="30149281" w14:textId="77777777" w:rsidR="00F60B8E" w:rsidRDefault="00F60B8E" w:rsidP="003C0ED2">
            <w:pPr>
              <w:pStyle w:val="79CMinorHeading"/>
              <w:jc w:val="both"/>
            </w:pPr>
            <w:r>
              <w:t>Objective 4E-4</w:t>
            </w:r>
          </w:p>
          <w:p w14:paraId="204520E1" w14:textId="77777777" w:rsidR="00F60B8E" w:rsidRDefault="00F60B8E" w:rsidP="003C0ED2">
            <w:pPr>
              <w:pStyle w:val="79CNormal"/>
              <w:jc w:val="both"/>
            </w:pPr>
            <w:r>
              <w:t>Private open space and balcony design maximises safety</w:t>
            </w:r>
          </w:p>
        </w:tc>
        <w:tc>
          <w:tcPr>
            <w:tcW w:w="4508" w:type="dxa"/>
          </w:tcPr>
          <w:p w14:paraId="170B17B1" w14:textId="77777777" w:rsidR="00F60B8E" w:rsidRPr="002C0BFC" w:rsidRDefault="00F60B8E" w:rsidP="003C0ED2">
            <w:pPr>
              <w:pStyle w:val="79CNormal"/>
              <w:jc w:val="both"/>
            </w:pPr>
          </w:p>
          <w:p w14:paraId="1F98A91F" w14:textId="77777777" w:rsidR="00F60B8E" w:rsidRPr="002C0BFC" w:rsidRDefault="00F60B8E" w:rsidP="003C0ED2">
            <w:pPr>
              <w:pStyle w:val="79CNormal"/>
              <w:jc w:val="both"/>
            </w:pPr>
            <w:r w:rsidRPr="002C0BFC">
              <w:t xml:space="preserve">Satisfactory </w:t>
            </w:r>
          </w:p>
        </w:tc>
      </w:tr>
      <w:tr w:rsidR="00F60B8E" w14:paraId="7BB7AEC7" w14:textId="77777777" w:rsidTr="003C0ED2">
        <w:trPr>
          <w:cantSplit/>
        </w:trPr>
        <w:tc>
          <w:tcPr>
            <w:tcW w:w="4508" w:type="dxa"/>
          </w:tcPr>
          <w:p w14:paraId="219E9570" w14:textId="77777777" w:rsidR="00F60B8E" w:rsidRDefault="00F60B8E" w:rsidP="003C0ED2">
            <w:pPr>
              <w:pStyle w:val="79CHeading5"/>
              <w:jc w:val="both"/>
            </w:pPr>
            <w:r>
              <w:lastRenderedPageBreak/>
              <w:t xml:space="preserve">4F Common circulation and spaces </w:t>
            </w:r>
          </w:p>
        </w:tc>
        <w:tc>
          <w:tcPr>
            <w:tcW w:w="4508" w:type="dxa"/>
          </w:tcPr>
          <w:p w14:paraId="5BD7AA93" w14:textId="77777777" w:rsidR="00F60B8E" w:rsidRPr="00E14453" w:rsidRDefault="00F60B8E" w:rsidP="003C0ED2">
            <w:pPr>
              <w:pStyle w:val="79CNormal"/>
              <w:jc w:val="both"/>
              <w:rPr>
                <w:highlight w:val="yellow"/>
              </w:rPr>
            </w:pPr>
          </w:p>
        </w:tc>
      </w:tr>
      <w:tr w:rsidR="00F60B8E" w:rsidRPr="003C0ED2" w14:paraId="3715F116" w14:textId="77777777" w:rsidTr="003C0ED2">
        <w:trPr>
          <w:cantSplit/>
        </w:trPr>
        <w:tc>
          <w:tcPr>
            <w:tcW w:w="4508" w:type="dxa"/>
          </w:tcPr>
          <w:p w14:paraId="50B8FF47" w14:textId="77777777" w:rsidR="00F60B8E" w:rsidRPr="003C0ED2" w:rsidRDefault="00F60B8E" w:rsidP="003C0ED2">
            <w:pPr>
              <w:pStyle w:val="79CMinorHeading"/>
              <w:jc w:val="both"/>
            </w:pPr>
            <w:r w:rsidRPr="003C0ED2">
              <w:t>Objective 4F-1</w:t>
            </w:r>
          </w:p>
          <w:p w14:paraId="642631B7" w14:textId="77777777" w:rsidR="00F60B8E" w:rsidRPr="003C0ED2" w:rsidRDefault="00F60B8E" w:rsidP="003C0ED2">
            <w:pPr>
              <w:pStyle w:val="79CNormal"/>
              <w:jc w:val="both"/>
            </w:pPr>
            <w:r w:rsidRPr="003C0ED2">
              <w:t>Common circulation spaces achieve good amenity and properly service the number of apartments</w:t>
            </w:r>
          </w:p>
        </w:tc>
        <w:tc>
          <w:tcPr>
            <w:tcW w:w="4508" w:type="dxa"/>
          </w:tcPr>
          <w:p w14:paraId="284E1B0A" w14:textId="77777777" w:rsidR="00F60B8E" w:rsidRPr="003C0ED2" w:rsidRDefault="00F60B8E" w:rsidP="003C0ED2">
            <w:pPr>
              <w:pStyle w:val="79CNormal"/>
              <w:jc w:val="both"/>
            </w:pPr>
          </w:p>
          <w:p w14:paraId="01E7DD00" w14:textId="223A0987" w:rsidR="00F60B8E" w:rsidRPr="003C0ED2" w:rsidRDefault="00A110B2" w:rsidP="003C0ED2">
            <w:pPr>
              <w:pStyle w:val="79CNormal"/>
              <w:jc w:val="both"/>
            </w:pPr>
            <w:r w:rsidRPr="003C0ED2">
              <w:t>2 lifts are proposed with an average of 3 residential units serviced from each lift</w:t>
            </w:r>
            <w:r w:rsidR="003C0ED2" w:rsidRPr="003C0ED2">
              <w:t xml:space="preserve"> per floor.</w:t>
            </w:r>
          </w:p>
        </w:tc>
      </w:tr>
      <w:tr w:rsidR="00F60B8E" w14:paraId="0ED8BE93" w14:textId="77777777" w:rsidTr="003C0ED2">
        <w:trPr>
          <w:cantSplit/>
        </w:trPr>
        <w:tc>
          <w:tcPr>
            <w:tcW w:w="4508" w:type="dxa"/>
          </w:tcPr>
          <w:p w14:paraId="5FCEB9A7" w14:textId="77777777" w:rsidR="00F60B8E" w:rsidRDefault="00F60B8E" w:rsidP="003C0ED2">
            <w:pPr>
              <w:pStyle w:val="79CMinorHeading"/>
              <w:jc w:val="both"/>
            </w:pPr>
            <w:r>
              <w:t>Objective 4F-2</w:t>
            </w:r>
          </w:p>
          <w:p w14:paraId="18B5124A" w14:textId="77777777" w:rsidR="00F60B8E" w:rsidRDefault="00F60B8E" w:rsidP="003C0ED2">
            <w:pPr>
              <w:pStyle w:val="79CNormal"/>
              <w:jc w:val="both"/>
            </w:pPr>
            <w:r>
              <w:t>Common circulation spaces promote safety and provide for social interaction between residents</w:t>
            </w:r>
          </w:p>
        </w:tc>
        <w:tc>
          <w:tcPr>
            <w:tcW w:w="4508" w:type="dxa"/>
          </w:tcPr>
          <w:p w14:paraId="758B5375" w14:textId="77777777" w:rsidR="00F60B8E" w:rsidRPr="00E14453" w:rsidRDefault="00F60B8E" w:rsidP="003C0ED2">
            <w:pPr>
              <w:pStyle w:val="79CNormal"/>
              <w:jc w:val="both"/>
              <w:rPr>
                <w:highlight w:val="yellow"/>
              </w:rPr>
            </w:pPr>
          </w:p>
          <w:p w14:paraId="7D0DA0A4" w14:textId="7F26DBB0" w:rsidR="00F60B8E" w:rsidRPr="00E14453" w:rsidRDefault="00F60B8E" w:rsidP="003C0ED2">
            <w:pPr>
              <w:pStyle w:val="79CNormal"/>
              <w:jc w:val="both"/>
              <w:rPr>
                <w:highlight w:val="yellow"/>
              </w:rPr>
            </w:pPr>
            <w:r w:rsidRPr="003C0ED2">
              <w:t>Common circulation is legible and avoids tight corners or concealment opportunities</w:t>
            </w:r>
            <w:r w:rsidR="003C0ED2" w:rsidRPr="003C0ED2">
              <w:t>, with natural lighting.</w:t>
            </w:r>
          </w:p>
        </w:tc>
      </w:tr>
      <w:tr w:rsidR="00F60B8E" w14:paraId="43E88598" w14:textId="77777777" w:rsidTr="003C0ED2">
        <w:trPr>
          <w:cantSplit/>
        </w:trPr>
        <w:tc>
          <w:tcPr>
            <w:tcW w:w="4508" w:type="dxa"/>
          </w:tcPr>
          <w:p w14:paraId="2C13BEC8" w14:textId="77777777" w:rsidR="00F60B8E" w:rsidRDefault="00F60B8E" w:rsidP="003C0ED2">
            <w:pPr>
              <w:pStyle w:val="79CHeading5"/>
              <w:jc w:val="both"/>
            </w:pPr>
            <w:r>
              <w:t xml:space="preserve">4G Storage </w:t>
            </w:r>
          </w:p>
        </w:tc>
        <w:tc>
          <w:tcPr>
            <w:tcW w:w="4508" w:type="dxa"/>
          </w:tcPr>
          <w:p w14:paraId="0C8ACD09" w14:textId="77777777" w:rsidR="00F60B8E" w:rsidRPr="00E14453" w:rsidRDefault="00F60B8E" w:rsidP="003C0ED2">
            <w:pPr>
              <w:pStyle w:val="79CNormal"/>
              <w:jc w:val="both"/>
              <w:rPr>
                <w:highlight w:val="yellow"/>
              </w:rPr>
            </w:pPr>
          </w:p>
        </w:tc>
      </w:tr>
      <w:tr w:rsidR="00F60B8E" w14:paraId="53E344D5" w14:textId="77777777" w:rsidTr="003C0ED2">
        <w:trPr>
          <w:cantSplit/>
        </w:trPr>
        <w:tc>
          <w:tcPr>
            <w:tcW w:w="4508" w:type="dxa"/>
          </w:tcPr>
          <w:p w14:paraId="4A5A0251" w14:textId="77777777" w:rsidR="00F60B8E" w:rsidRPr="00402F3D" w:rsidRDefault="00F60B8E" w:rsidP="003C0ED2">
            <w:pPr>
              <w:pStyle w:val="79CMinorHeading"/>
              <w:jc w:val="both"/>
            </w:pPr>
            <w:r w:rsidRPr="00402F3D">
              <w:t>Objective 4G-1</w:t>
            </w:r>
          </w:p>
          <w:p w14:paraId="7A17BF0E" w14:textId="77777777" w:rsidR="00F60B8E" w:rsidRPr="00402F3D" w:rsidRDefault="00F60B8E" w:rsidP="003C0ED2">
            <w:pPr>
              <w:pStyle w:val="79CNormal"/>
              <w:jc w:val="both"/>
            </w:pPr>
            <w:r w:rsidRPr="00402F3D">
              <w:t>Adequate, well designed storage is provided in each apartment</w:t>
            </w:r>
          </w:p>
        </w:tc>
        <w:tc>
          <w:tcPr>
            <w:tcW w:w="4508" w:type="dxa"/>
          </w:tcPr>
          <w:p w14:paraId="7C096FEC" w14:textId="77777777" w:rsidR="00F60B8E" w:rsidRPr="00402F3D" w:rsidRDefault="00F60B8E" w:rsidP="003C0ED2">
            <w:pPr>
              <w:pStyle w:val="79CNormal"/>
              <w:jc w:val="both"/>
            </w:pPr>
          </w:p>
          <w:p w14:paraId="1117AA0C" w14:textId="0B4277B4" w:rsidR="00F60B8E" w:rsidRPr="00402F3D" w:rsidRDefault="003C0ED2" w:rsidP="003C0ED2">
            <w:pPr>
              <w:pStyle w:val="79CNormal"/>
              <w:jc w:val="both"/>
            </w:pPr>
            <w:r w:rsidRPr="00402F3D">
              <w:t xml:space="preserve">Most </w:t>
            </w:r>
            <w:r w:rsidR="00F60B8E" w:rsidRPr="00402F3D">
              <w:t xml:space="preserve">storage </w:t>
            </w:r>
            <w:r w:rsidRPr="00402F3D">
              <w:t>units</w:t>
            </w:r>
            <w:r w:rsidR="00F60B8E" w:rsidRPr="00402F3D">
              <w:t xml:space="preserve"> within the </w:t>
            </w:r>
            <w:r w:rsidRPr="00402F3D">
              <w:t xml:space="preserve">apartments are suitable, however </w:t>
            </w:r>
            <w:r w:rsidR="00402F3D" w:rsidRPr="00402F3D">
              <w:t>it</w:t>
            </w:r>
            <w:r w:rsidRPr="00402F3D">
              <w:t xml:space="preserve"> is questionable whether some storage units will be installed in accordance with the design (particularly those in units 5-10.07)</w:t>
            </w:r>
            <w:r w:rsidR="00F60B8E" w:rsidRPr="00402F3D">
              <w:t xml:space="preserve">. </w:t>
            </w:r>
          </w:p>
        </w:tc>
      </w:tr>
      <w:tr w:rsidR="00F60B8E" w14:paraId="50879B62" w14:textId="77777777" w:rsidTr="003C0ED2">
        <w:trPr>
          <w:cantSplit/>
        </w:trPr>
        <w:tc>
          <w:tcPr>
            <w:tcW w:w="4508" w:type="dxa"/>
          </w:tcPr>
          <w:p w14:paraId="50D47B3E" w14:textId="77777777" w:rsidR="00F60B8E" w:rsidRDefault="00F60B8E" w:rsidP="003C0ED2">
            <w:pPr>
              <w:pStyle w:val="79CMinorHeading"/>
              <w:jc w:val="both"/>
            </w:pPr>
            <w:r>
              <w:t>Objective 4G-2</w:t>
            </w:r>
          </w:p>
          <w:p w14:paraId="0288C787" w14:textId="77777777" w:rsidR="00F60B8E" w:rsidRDefault="00F60B8E" w:rsidP="003C0ED2">
            <w:pPr>
              <w:pStyle w:val="79CNormal"/>
              <w:jc w:val="both"/>
            </w:pPr>
            <w:r>
              <w:t>Additional storage is conveniently located, accessible and nominated for individual apartments</w:t>
            </w:r>
          </w:p>
        </w:tc>
        <w:tc>
          <w:tcPr>
            <w:tcW w:w="4508" w:type="dxa"/>
          </w:tcPr>
          <w:p w14:paraId="298547A6" w14:textId="77777777" w:rsidR="00F60B8E" w:rsidRDefault="00F60B8E" w:rsidP="003C0ED2">
            <w:pPr>
              <w:pStyle w:val="79CNormal"/>
              <w:jc w:val="both"/>
              <w:rPr>
                <w:highlight w:val="yellow"/>
              </w:rPr>
            </w:pPr>
          </w:p>
          <w:p w14:paraId="4B3BCF2C" w14:textId="0EF504E8" w:rsidR="00402F3D" w:rsidRPr="00E14453" w:rsidRDefault="00402F3D" w:rsidP="003C0ED2">
            <w:pPr>
              <w:pStyle w:val="79CNormal"/>
              <w:jc w:val="both"/>
              <w:rPr>
                <w:highlight w:val="yellow"/>
              </w:rPr>
            </w:pPr>
            <w:r w:rsidRPr="00402F3D">
              <w:t>Storage in parking areas meet</w:t>
            </w:r>
            <w:r>
              <w:t>s</w:t>
            </w:r>
            <w:r w:rsidRPr="00402F3D">
              <w:t xml:space="preserve"> requirement</w:t>
            </w:r>
            <w:r>
              <w:t>, and many units appear to be easily accessed from parking spaces. Car must be made to ensure parking spaces and storage units are matched to individual units to prevent conflicts of access.</w:t>
            </w:r>
          </w:p>
        </w:tc>
      </w:tr>
      <w:tr w:rsidR="00F60B8E" w14:paraId="7FF1D23E" w14:textId="77777777" w:rsidTr="003C0ED2">
        <w:trPr>
          <w:cantSplit/>
        </w:trPr>
        <w:tc>
          <w:tcPr>
            <w:tcW w:w="4508" w:type="dxa"/>
          </w:tcPr>
          <w:p w14:paraId="7D60D49E" w14:textId="77777777" w:rsidR="00F60B8E" w:rsidRDefault="00F60B8E" w:rsidP="003C0ED2">
            <w:pPr>
              <w:pStyle w:val="79CHeading5"/>
              <w:jc w:val="both"/>
            </w:pPr>
            <w:r>
              <w:t xml:space="preserve">4H Acoustic privacy </w:t>
            </w:r>
          </w:p>
        </w:tc>
        <w:tc>
          <w:tcPr>
            <w:tcW w:w="4508" w:type="dxa"/>
          </w:tcPr>
          <w:p w14:paraId="06C99F52" w14:textId="77777777" w:rsidR="00F60B8E" w:rsidRPr="00E14453" w:rsidRDefault="00F60B8E" w:rsidP="003C0ED2">
            <w:pPr>
              <w:pStyle w:val="79CNormal"/>
              <w:jc w:val="both"/>
              <w:rPr>
                <w:highlight w:val="yellow"/>
              </w:rPr>
            </w:pPr>
          </w:p>
        </w:tc>
      </w:tr>
      <w:tr w:rsidR="00F60B8E" w14:paraId="205587BF" w14:textId="77777777" w:rsidTr="003C0ED2">
        <w:trPr>
          <w:cantSplit/>
        </w:trPr>
        <w:tc>
          <w:tcPr>
            <w:tcW w:w="4508" w:type="dxa"/>
          </w:tcPr>
          <w:p w14:paraId="7B1BA355" w14:textId="77777777" w:rsidR="00F60B8E" w:rsidRDefault="00F60B8E" w:rsidP="003C0ED2">
            <w:pPr>
              <w:pStyle w:val="79CMinorHeading"/>
              <w:jc w:val="both"/>
            </w:pPr>
            <w:r>
              <w:t>Objective 4H-1</w:t>
            </w:r>
          </w:p>
          <w:p w14:paraId="6E55FC2C" w14:textId="77777777" w:rsidR="00F60B8E" w:rsidRDefault="00F60B8E" w:rsidP="003C0ED2">
            <w:pPr>
              <w:pStyle w:val="79CNormal"/>
              <w:jc w:val="both"/>
            </w:pPr>
            <w:r>
              <w:t>Noise transfer is minimised through the siting of buildings and building layout</w:t>
            </w:r>
          </w:p>
        </w:tc>
        <w:tc>
          <w:tcPr>
            <w:tcW w:w="4508" w:type="dxa"/>
          </w:tcPr>
          <w:p w14:paraId="73B80D68" w14:textId="77777777" w:rsidR="00F60B8E" w:rsidRPr="00402F3D" w:rsidRDefault="00F60B8E" w:rsidP="003C0ED2">
            <w:pPr>
              <w:pStyle w:val="79CNormal"/>
              <w:jc w:val="both"/>
            </w:pPr>
          </w:p>
          <w:p w14:paraId="76E73E7F" w14:textId="77777777" w:rsidR="00F60B8E" w:rsidRPr="00402F3D" w:rsidRDefault="00F60B8E" w:rsidP="003C0ED2">
            <w:pPr>
              <w:pStyle w:val="79CNormal"/>
              <w:jc w:val="both"/>
            </w:pPr>
            <w:r w:rsidRPr="00402F3D">
              <w:t xml:space="preserve">Unit layout is appropriately designed. </w:t>
            </w:r>
          </w:p>
        </w:tc>
      </w:tr>
      <w:tr w:rsidR="00F60B8E" w14:paraId="1AB47727" w14:textId="77777777" w:rsidTr="003C0ED2">
        <w:trPr>
          <w:cantSplit/>
        </w:trPr>
        <w:tc>
          <w:tcPr>
            <w:tcW w:w="4508" w:type="dxa"/>
          </w:tcPr>
          <w:p w14:paraId="0C457CBD" w14:textId="77777777" w:rsidR="00F60B8E" w:rsidRDefault="00F60B8E" w:rsidP="003C0ED2">
            <w:pPr>
              <w:pStyle w:val="79CMinorHeading"/>
              <w:jc w:val="both"/>
            </w:pPr>
            <w:r>
              <w:t>Objective 4H-2</w:t>
            </w:r>
          </w:p>
          <w:p w14:paraId="60CF03AC" w14:textId="77777777" w:rsidR="00F60B8E" w:rsidRDefault="00F60B8E" w:rsidP="003C0ED2">
            <w:pPr>
              <w:pStyle w:val="79CNormal"/>
              <w:jc w:val="both"/>
            </w:pPr>
            <w:r>
              <w:t>Noise impacts are mitigated within apartments through layout and acoustic treatments</w:t>
            </w:r>
          </w:p>
        </w:tc>
        <w:tc>
          <w:tcPr>
            <w:tcW w:w="4508" w:type="dxa"/>
          </w:tcPr>
          <w:p w14:paraId="00CCD35A" w14:textId="77777777" w:rsidR="00F60B8E" w:rsidRPr="00402F3D" w:rsidRDefault="00F60B8E" w:rsidP="003C0ED2">
            <w:pPr>
              <w:pStyle w:val="79CNormal"/>
              <w:jc w:val="both"/>
            </w:pPr>
          </w:p>
          <w:p w14:paraId="4CD4CC75" w14:textId="77777777" w:rsidR="00F60B8E" w:rsidRPr="00402F3D" w:rsidRDefault="00F60B8E" w:rsidP="003C0ED2">
            <w:pPr>
              <w:pStyle w:val="79CNormal"/>
              <w:jc w:val="both"/>
            </w:pPr>
            <w:r w:rsidRPr="00402F3D">
              <w:t>Satisfactory</w:t>
            </w:r>
          </w:p>
        </w:tc>
      </w:tr>
      <w:tr w:rsidR="00F60B8E" w14:paraId="4C67A920" w14:textId="77777777" w:rsidTr="003C0ED2">
        <w:trPr>
          <w:cantSplit/>
        </w:trPr>
        <w:tc>
          <w:tcPr>
            <w:tcW w:w="4508" w:type="dxa"/>
          </w:tcPr>
          <w:p w14:paraId="184BDF86" w14:textId="77777777" w:rsidR="00F60B8E" w:rsidRDefault="00F60B8E" w:rsidP="003C0ED2">
            <w:pPr>
              <w:pStyle w:val="79CHeading5"/>
              <w:jc w:val="both"/>
            </w:pPr>
            <w:r>
              <w:t>4J Noise and pollution</w:t>
            </w:r>
          </w:p>
        </w:tc>
        <w:tc>
          <w:tcPr>
            <w:tcW w:w="4508" w:type="dxa"/>
          </w:tcPr>
          <w:p w14:paraId="31CACEAE" w14:textId="77777777" w:rsidR="00F60B8E" w:rsidRPr="00402F3D" w:rsidRDefault="00F60B8E" w:rsidP="003C0ED2">
            <w:pPr>
              <w:pStyle w:val="79CNormal"/>
              <w:jc w:val="both"/>
            </w:pPr>
          </w:p>
        </w:tc>
      </w:tr>
      <w:tr w:rsidR="00F60B8E" w14:paraId="5248A669" w14:textId="77777777" w:rsidTr="003C0ED2">
        <w:trPr>
          <w:cantSplit/>
        </w:trPr>
        <w:tc>
          <w:tcPr>
            <w:tcW w:w="4508" w:type="dxa"/>
          </w:tcPr>
          <w:p w14:paraId="3FD00824" w14:textId="77777777" w:rsidR="00F60B8E" w:rsidRDefault="00F60B8E" w:rsidP="003C0ED2">
            <w:pPr>
              <w:pStyle w:val="79CMinorHeading"/>
              <w:jc w:val="both"/>
            </w:pPr>
            <w:r>
              <w:t>Objective 4J-1</w:t>
            </w:r>
          </w:p>
          <w:p w14:paraId="2AD52CEA" w14:textId="77777777" w:rsidR="00F60B8E" w:rsidRDefault="00F60B8E" w:rsidP="003C0ED2">
            <w:pPr>
              <w:pStyle w:val="79CNormal"/>
              <w:jc w:val="both"/>
            </w:pPr>
            <w:r>
              <w:t xml:space="preserve">In noisy or hostile </w:t>
            </w:r>
            <w:proofErr w:type="gramStart"/>
            <w:r>
              <w:t>environments</w:t>
            </w:r>
            <w:proofErr w:type="gramEnd"/>
            <w:r>
              <w:t xml:space="preserve"> the impacts of external noise and pollution are minimised through the careful siting and layout of buildings</w:t>
            </w:r>
          </w:p>
        </w:tc>
        <w:tc>
          <w:tcPr>
            <w:tcW w:w="4508" w:type="dxa"/>
          </w:tcPr>
          <w:p w14:paraId="4F28CCB2" w14:textId="77777777" w:rsidR="00F60B8E" w:rsidRPr="00402F3D" w:rsidRDefault="00F60B8E" w:rsidP="003C0ED2">
            <w:pPr>
              <w:pStyle w:val="79CNormal"/>
              <w:jc w:val="both"/>
            </w:pPr>
          </w:p>
          <w:p w14:paraId="6B41B1A3" w14:textId="58BB875C" w:rsidR="00F60B8E" w:rsidRPr="00402F3D" w:rsidRDefault="00402F3D" w:rsidP="003C0ED2">
            <w:pPr>
              <w:pStyle w:val="79CNormal"/>
              <w:jc w:val="both"/>
            </w:pPr>
            <w:r w:rsidRPr="00402F3D">
              <w:t>NA</w:t>
            </w:r>
          </w:p>
        </w:tc>
      </w:tr>
      <w:tr w:rsidR="00F60B8E" w14:paraId="50A9560B" w14:textId="77777777" w:rsidTr="003C0ED2">
        <w:trPr>
          <w:cantSplit/>
        </w:trPr>
        <w:tc>
          <w:tcPr>
            <w:tcW w:w="4508" w:type="dxa"/>
          </w:tcPr>
          <w:p w14:paraId="4824EF13" w14:textId="77777777" w:rsidR="00F60B8E" w:rsidRDefault="00F60B8E" w:rsidP="003C0ED2">
            <w:pPr>
              <w:pStyle w:val="79CMinorHeading"/>
              <w:jc w:val="both"/>
            </w:pPr>
            <w:r>
              <w:t>Objective 4J-2</w:t>
            </w:r>
          </w:p>
          <w:p w14:paraId="4BF47914" w14:textId="77777777" w:rsidR="00F60B8E" w:rsidRDefault="00F60B8E" w:rsidP="003C0ED2">
            <w:pPr>
              <w:pStyle w:val="79CNormal"/>
              <w:jc w:val="both"/>
            </w:pPr>
            <w:r>
              <w:t>Appropriate noise shielding or attenuation techniques for the building design, construction and choice of materials are used to mitigate noise transmission</w:t>
            </w:r>
          </w:p>
        </w:tc>
        <w:tc>
          <w:tcPr>
            <w:tcW w:w="4508" w:type="dxa"/>
          </w:tcPr>
          <w:p w14:paraId="0DF21C6F" w14:textId="77777777" w:rsidR="00F60B8E" w:rsidRPr="00E14453" w:rsidRDefault="00F60B8E" w:rsidP="003C0ED2">
            <w:pPr>
              <w:pStyle w:val="79CNormal"/>
              <w:jc w:val="both"/>
              <w:rPr>
                <w:highlight w:val="yellow"/>
              </w:rPr>
            </w:pPr>
          </w:p>
          <w:p w14:paraId="31D4ED88" w14:textId="02C60E02" w:rsidR="00C92E5F" w:rsidRPr="00E14453" w:rsidRDefault="005C5B2D" w:rsidP="003C0ED2">
            <w:pPr>
              <w:pStyle w:val="79CNormal"/>
              <w:jc w:val="both"/>
              <w:rPr>
                <w:highlight w:val="yellow"/>
              </w:rPr>
            </w:pPr>
            <w:r w:rsidRPr="005C5B2D">
              <w:t xml:space="preserve">Satisfactory </w:t>
            </w:r>
          </w:p>
        </w:tc>
      </w:tr>
      <w:tr w:rsidR="00F60B8E" w14:paraId="66619DB2" w14:textId="77777777" w:rsidTr="003C0ED2">
        <w:trPr>
          <w:cantSplit/>
        </w:trPr>
        <w:tc>
          <w:tcPr>
            <w:tcW w:w="4508" w:type="dxa"/>
          </w:tcPr>
          <w:p w14:paraId="0B56C375" w14:textId="77777777" w:rsidR="00F60B8E" w:rsidRDefault="00F60B8E" w:rsidP="003C0ED2">
            <w:pPr>
              <w:pStyle w:val="79CHeading5"/>
              <w:jc w:val="both"/>
            </w:pPr>
            <w:r>
              <w:t xml:space="preserve">4K Apartment mix </w:t>
            </w:r>
          </w:p>
        </w:tc>
        <w:tc>
          <w:tcPr>
            <w:tcW w:w="4508" w:type="dxa"/>
          </w:tcPr>
          <w:p w14:paraId="1A9522B8" w14:textId="77777777" w:rsidR="00F60B8E" w:rsidRPr="00E14453" w:rsidRDefault="00F60B8E" w:rsidP="003C0ED2">
            <w:pPr>
              <w:pStyle w:val="79CNormal"/>
              <w:jc w:val="both"/>
              <w:rPr>
                <w:highlight w:val="yellow"/>
              </w:rPr>
            </w:pPr>
          </w:p>
        </w:tc>
      </w:tr>
      <w:tr w:rsidR="00F60B8E" w:rsidRPr="00351CB1" w14:paraId="3B3D5311" w14:textId="77777777" w:rsidTr="003C0ED2">
        <w:trPr>
          <w:cantSplit/>
        </w:trPr>
        <w:tc>
          <w:tcPr>
            <w:tcW w:w="4508" w:type="dxa"/>
          </w:tcPr>
          <w:p w14:paraId="49EB9FFD" w14:textId="77777777" w:rsidR="00F60B8E" w:rsidRDefault="00F60B8E" w:rsidP="003C0ED2">
            <w:pPr>
              <w:pStyle w:val="79CMinorHeading"/>
              <w:jc w:val="both"/>
            </w:pPr>
            <w:r>
              <w:t>Objective 4K-1</w:t>
            </w:r>
          </w:p>
          <w:p w14:paraId="6F657D15" w14:textId="77777777" w:rsidR="00F60B8E" w:rsidRDefault="00F60B8E" w:rsidP="003C0ED2">
            <w:pPr>
              <w:pStyle w:val="79CNormal"/>
              <w:jc w:val="both"/>
            </w:pPr>
            <w:r>
              <w:t>A range of apartment types and sizes is provided to cater for different household types now and into the future</w:t>
            </w:r>
          </w:p>
        </w:tc>
        <w:tc>
          <w:tcPr>
            <w:tcW w:w="4508" w:type="dxa"/>
          </w:tcPr>
          <w:p w14:paraId="36B4BF05" w14:textId="77777777" w:rsidR="00EE1FBE" w:rsidRPr="00351CB1" w:rsidRDefault="00EE1FBE" w:rsidP="003C0ED2">
            <w:pPr>
              <w:pStyle w:val="79CNormal"/>
              <w:jc w:val="both"/>
            </w:pPr>
          </w:p>
          <w:p w14:paraId="25415725" w14:textId="50BC0720" w:rsidR="00F60B8E" w:rsidRPr="00351CB1" w:rsidRDefault="00EE1FBE" w:rsidP="003C0ED2">
            <w:pPr>
              <w:pStyle w:val="79CNormal"/>
              <w:jc w:val="both"/>
            </w:pPr>
            <w:r w:rsidRPr="00351CB1">
              <w:t>The development is heavily weight towards 2-bedroom units,</w:t>
            </w:r>
          </w:p>
          <w:p w14:paraId="78CBBDCD" w14:textId="00E5759D" w:rsidR="00EE1FBE" w:rsidRPr="00351CB1" w:rsidRDefault="00EE1FBE" w:rsidP="003C0ED2">
            <w:pPr>
              <w:pStyle w:val="79CNormal"/>
              <w:jc w:val="both"/>
            </w:pPr>
            <w:r w:rsidRPr="00351CB1">
              <w:t>It would be recommended to</w:t>
            </w:r>
            <w:r w:rsidR="00294FAB" w:rsidRPr="00351CB1">
              <w:t xml:space="preserve"> provide a more consistent mix of apartments to meet demand within Wollongong, </w:t>
            </w:r>
            <w:r w:rsidR="00351CB1" w:rsidRPr="00351CB1">
              <w:t xml:space="preserve">particularly 3+bedroom units, </w:t>
            </w:r>
            <w:r w:rsidR="00294FAB" w:rsidRPr="00351CB1">
              <w:t xml:space="preserve">or alternatively, provide a variety of dual key arrangements to provide flexibility in occupation. </w:t>
            </w:r>
          </w:p>
        </w:tc>
      </w:tr>
      <w:tr w:rsidR="00F60B8E" w14:paraId="739E5747" w14:textId="77777777" w:rsidTr="00294FAB">
        <w:trPr>
          <w:cantSplit/>
        </w:trPr>
        <w:tc>
          <w:tcPr>
            <w:tcW w:w="4508" w:type="dxa"/>
          </w:tcPr>
          <w:p w14:paraId="3AA874BD" w14:textId="77777777" w:rsidR="00F60B8E" w:rsidRDefault="00F60B8E" w:rsidP="003C0ED2">
            <w:pPr>
              <w:pStyle w:val="79CMinorHeading"/>
              <w:jc w:val="both"/>
            </w:pPr>
            <w:r>
              <w:lastRenderedPageBreak/>
              <w:t>Objective 4K-2</w:t>
            </w:r>
          </w:p>
          <w:p w14:paraId="6B934E06" w14:textId="77777777" w:rsidR="00F60B8E" w:rsidRDefault="00F60B8E" w:rsidP="003C0ED2">
            <w:pPr>
              <w:pStyle w:val="79CNormal"/>
              <w:jc w:val="both"/>
            </w:pPr>
            <w:r>
              <w:t>The apartment mix is distributed to suitable locations within the building</w:t>
            </w:r>
          </w:p>
        </w:tc>
        <w:tc>
          <w:tcPr>
            <w:tcW w:w="4508" w:type="dxa"/>
            <w:shd w:val="clear" w:color="auto" w:fill="auto"/>
          </w:tcPr>
          <w:p w14:paraId="0D253471" w14:textId="77777777" w:rsidR="00F60B8E" w:rsidRPr="00294FAB" w:rsidRDefault="00F60B8E" w:rsidP="003C0ED2">
            <w:pPr>
              <w:pStyle w:val="79CNormal"/>
              <w:jc w:val="both"/>
            </w:pPr>
          </w:p>
          <w:p w14:paraId="67599B0E" w14:textId="77777777" w:rsidR="00F60B8E" w:rsidRPr="00294FAB" w:rsidRDefault="00F60B8E" w:rsidP="003C0ED2">
            <w:pPr>
              <w:pStyle w:val="79CNormal"/>
              <w:jc w:val="both"/>
            </w:pPr>
            <w:r w:rsidRPr="00294FAB">
              <w:t xml:space="preserve">Satisfactory </w:t>
            </w:r>
          </w:p>
        </w:tc>
      </w:tr>
      <w:tr w:rsidR="00F60B8E" w14:paraId="5A14D6E3" w14:textId="77777777" w:rsidTr="003C0ED2">
        <w:trPr>
          <w:cantSplit/>
        </w:trPr>
        <w:tc>
          <w:tcPr>
            <w:tcW w:w="4508" w:type="dxa"/>
          </w:tcPr>
          <w:p w14:paraId="1C872DEA" w14:textId="77777777" w:rsidR="00F60B8E" w:rsidRDefault="00F60B8E" w:rsidP="003C0ED2">
            <w:pPr>
              <w:pStyle w:val="79CHeading5"/>
              <w:jc w:val="both"/>
            </w:pPr>
            <w:r>
              <w:t xml:space="preserve">4L Ground floor apartments </w:t>
            </w:r>
          </w:p>
        </w:tc>
        <w:tc>
          <w:tcPr>
            <w:tcW w:w="4508" w:type="dxa"/>
          </w:tcPr>
          <w:p w14:paraId="08F92BE0" w14:textId="77777777" w:rsidR="00F60B8E" w:rsidRPr="00E14453" w:rsidRDefault="00F60B8E" w:rsidP="003C0ED2">
            <w:pPr>
              <w:pStyle w:val="79CNormal"/>
              <w:jc w:val="both"/>
              <w:rPr>
                <w:highlight w:val="yellow"/>
              </w:rPr>
            </w:pPr>
          </w:p>
        </w:tc>
      </w:tr>
      <w:tr w:rsidR="00F60B8E" w:rsidRPr="00230484" w14:paraId="6517C702" w14:textId="77777777" w:rsidTr="003C0ED2">
        <w:trPr>
          <w:cantSplit/>
        </w:trPr>
        <w:tc>
          <w:tcPr>
            <w:tcW w:w="4508" w:type="dxa"/>
          </w:tcPr>
          <w:p w14:paraId="6C84AA3D" w14:textId="77777777" w:rsidR="00F60B8E" w:rsidRDefault="00F60B8E" w:rsidP="003C0ED2">
            <w:pPr>
              <w:pStyle w:val="79CMinorHeading"/>
              <w:jc w:val="both"/>
            </w:pPr>
            <w:r>
              <w:t>Objective 4L-1</w:t>
            </w:r>
          </w:p>
          <w:p w14:paraId="3883D5F4" w14:textId="77777777" w:rsidR="00F60B8E" w:rsidRDefault="00F60B8E" w:rsidP="003C0ED2">
            <w:pPr>
              <w:pStyle w:val="79CNormal"/>
              <w:jc w:val="both"/>
            </w:pPr>
            <w:r>
              <w:t>Street frontage activity is maximised where ground floor apartments are located</w:t>
            </w:r>
          </w:p>
        </w:tc>
        <w:tc>
          <w:tcPr>
            <w:tcW w:w="4508" w:type="dxa"/>
          </w:tcPr>
          <w:p w14:paraId="34B3CBC8" w14:textId="77777777" w:rsidR="00F60B8E" w:rsidRPr="00294FAB" w:rsidRDefault="00F60B8E" w:rsidP="003C0ED2">
            <w:pPr>
              <w:pStyle w:val="79CNormal"/>
              <w:jc w:val="both"/>
            </w:pPr>
          </w:p>
          <w:p w14:paraId="709D7ED6" w14:textId="77777777" w:rsidR="00F60B8E" w:rsidRPr="00294FAB" w:rsidRDefault="00F60B8E" w:rsidP="003C0ED2">
            <w:pPr>
              <w:pStyle w:val="79CNormal"/>
              <w:jc w:val="both"/>
            </w:pPr>
            <w:r w:rsidRPr="00294FAB">
              <w:t>N/A</w:t>
            </w:r>
          </w:p>
        </w:tc>
      </w:tr>
      <w:tr w:rsidR="00F60B8E" w:rsidRPr="00230484" w14:paraId="4BDA5E8F" w14:textId="77777777" w:rsidTr="003C0ED2">
        <w:trPr>
          <w:cantSplit/>
        </w:trPr>
        <w:tc>
          <w:tcPr>
            <w:tcW w:w="4508" w:type="dxa"/>
          </w:tcPr>
          <w:p w14:paraId="5C3A8DE3" w14:textId="77777777" w:rsidR="00F60B8E" w:rsidRDefault="00F60B8E" w:rsidP="003C0ED2">
            <w:pPr>
              <w:pStyle w:val="79CMinorHeading"/>
              <w:jc w:val="both"/>
            </w:pPr>
            <w:r>
              <w:t>Objective 4L-2</w:t>
            </w:r>
          </w:p>
          <w:p w14:paraId="4D622876" w14:textId="77777777" w:rsidR="00F60B8E" w:rsidRDefault="00F60B8E" w:rsidP="003C0ED2">
            <w:pPr>
              <w:pStyle w:val="79CNormal"/>
              <w:jc w:val="both"/>
            </w:pPr>
            <w:r>
              <w:t>Design of ground floor apartments delivers amenity and safety for residents</w:t>
            </w:r>
          </w:p>
        </w:tc>
        <w:tc>
          <w:tcPr>
            <w:tcW w:w="4508" w:type="dxa"/>
          </w:tcPr>
          <w:p w14:paraId="49B71F64" w14:textId="77777777" w:rsidR="00F60B8E" w:rsidRPr="00294FAB" w:rsidRDefault="00F60B8E" w:rsidP="003C0ED2">
            <w:pPr>
              <w:pStyle w:val="79CNormal"/>
              <w:jc w:val="both"/>
            </w:pPr>
          </w:p>
          <w:p w14:paraId="113C2815" w14:textId="77777777" w:rsidR="00F60B8E" w:rsidRPr="00294FAB" w:rsidRDefault="00F60B8E" w:rsidP="003C0ED2">
            <w:pPr>
              <w:pStyle w:val="79CNormal"/>
              <w:jc w:val="both"/>
            </w:pPr>
            <w:r w:rsidRPr="00294FAB">
              <w:t>N/A</w:t>
            </w:r>
          </w:p>
        </w:tc>
      </w:tr>
      <w:tr w:rsidR="00F60B8E" w14:paraId="4A6C923C" w14:textId="77777777" w:rsidTr="003C0ED2">
        <w:trPr>
          <w:cantSplit/>
        </w:trPr>
        <w:tc>
          <w:tcPr>
            <w:tcW w:w="4508" w:type="dxa"/>
          </w:tcPr>
          <w:p w14:paraId="136A5EE1" w14:textId="77777777" w:rsidR="00F60B8E" w:rsidRDefault="00F60B8E" w:rsidP="003C0ED2">
            <w:pPr>
              <w:pStyle w:val="79CHeading5"/>
              <w:jc w:val="both"/>
            </w:pPr>
            <w:r>
              <w:t xml:space="preserve">4M Facades </w:t>
            </w:r>
          </w:p>
        </w:tc>
        <w:tc>
          <w:tcPr>
            <w:tcW w:w="4508" w:type="dxa"/>
          </w:tcPr>
          <w:p w14:paraId="72C6A9CA" w14:textId="77777777" w:rsidR="00F60B8E" w:rsidRPr="00E14453" w:rsidRDefault="00F60B8E" w:rsidP="003C0ED2">
            <w:pPr>
              <w:pStyle w:val="79CNormal"/>
              <w:jc w:val="both"/>
              <w:rPr>
                <w:highlight w:val="yellow"/>
              </w:rPr>
            </w:pPr>
          </w:p>
        </w:tc>
      </w:tr>
      <w:tr w:rsidR="00F60B8E" w:rsidRPr="00230484" w14:paraId="3C9EC804" w14:textId="77777777" w:rsidTr="003C0ED2">
        <w:trPr>
          <w:cantSplit/>
        </w:trPr>
        <w:tc>
          <w:tcPr>
            <w:tcW w:w="4508" w:type="dxa"/>
          </w:tcPr>
          <w:p w14:paraId="4232D858" w14:textId="77777777" w:rsidR="00F60B8E" w:rsidRDefault="00F60B8E" w:rsidP="003C0ED2">
            <w:pPr>
              <w:pStyle w:val="79CMinorHeading"/>
              <w:jc w:val="both"/>
            </w:pPr>
            <w:r>
              <w:t>Objective 4M-1</w:t>
            </w:r>
          </w:p>
          <w:p w14:paraId="33A28BED" w14:textId="77777777" w:rsidR="00F60B8E" w:rsidRDefault="00F60B8E" w:rsidP="003C0ED2">
            <w:pPr>
              <w:pStyle w:val="79CNormal"/>
              <w:jc w:val="both"/>
            </w:pPr>
            <w:r>
              <w:t>Building facades provide visual interest along the street while respecting the character of the local area</w:t>
            </w:r>
          </w:p>
        </w:tc>
        <w:tc>
          <w:tcPr>
            <w:tcW w:w="4508" w:type="dxa"/>
          </w:tcPr>
          <w:p w14:paraId="7DDEC269" w14:textId="77777777" w:rsidR="00F60B8E" w:rsidRPr="00294FAB" w:rsidRDefault="00F60B8E" w:rsidP="003C0ED2">
            <w:pPr>
              <w:pStyle w:val="79CNormal"/>
              <w:jc w:val="both"/>
            </w:pPr>
          </w:p>
          <w:p w14:paraId="65D522A4" w14:textId="77777777" w:rsidR="00F60B8E" w:rsidRPr="00294FAB" w:rsidRDefault="00F60B8E" w:rsidP="003C0ED2">
            <w:pPr>
              <w:pStyle w:val="79CNormal"/>
              <w:jc w:val="both"/>
            </w:pPr>
            <w:r w:rsidRPr="00294FAB">
              <w:t xml:space="preserve">Satisfactory </w:t>
            </w:r>
          </w:p>
        </w:tc>
      </w:tr>
      <w:tr w:rsidR="00F60B8E" w:rsidRPr="00230484" w14:paraId="509872EE" w14:textId="77777777" w:rsidTr="003C0ED2">
        <w:trPr>
          <w:cantSplit/>
        </w:trPr>
        <w:tc>
          <w:tcPr>
            <w:tcW w:w="4508" w:type="dxa"/>
          </w:tcPr>
          <w:p w14:paraId="326C2482" w14:textId="77777777" w:rsidR="00F60B8E" w:rsidRDefault="00F60B8E" w:rsidP="003C0ED2">
            <w:pPr>
              <w:pStyle w:val="79CMinorHeading"/>
              <w:jc w:val="both"/>
            </w:pPr>
            <w:r>
              <w:t>Objective 4M-2</w:t>
            </w:r>
          </w:p>
          <w:p w14:paraId="79C16E02" w14:textId="77777777" w:rsidR="00F60B8E" w:rsidRDefault="00F60B8E" w:rsidP="003C0ED2">
            <w:pPr>
              <w:pStyle w:val="79CNormal"/>
              <w:jc w:val="both"/>
            </w:pPr>
            <w:r>
              <w:t>Building functions are expressed by the façade</w:t>
            </w:r>
          </w:p>
        </w:tc>
        <w:tc>
          <w:tcPr>
            <w:tcW w:w="4508" w:type="dxa"/>
          </w:tcPr>
          <w:p w14:paraId="0CA63A51" w14:textId="77777777" w:rsidR="00F60B8E" w:rsidRPr="00294FAB" w:rsidRDefault="00F60B8E" w:rsidP="003C0ED2">
            <w:pPr>
              <w:pStyle w:val="79CNormal"/>
              <w:jc w:val="both"/>
            </w:pPr>
          </w:p>
          <w:p w14:paraId="6017E501" w14:textId="77777777" w:rsidR="00F60B8E" w:rsidRPr="00294FAB" w:rsidRDefault="00F60B8E" w:rsidP="003C0ED2">
            <w:pPr>
              <w:pStyle w:val="79CNormal"/>
              <w:jc w:val="both"/>
            </w:pPr>
            <w:r w:rsidRPr="00294FAB">
              <w:t xml:space="preserve">Building entry points are clearly defined. </w:t>
            </w:r>
          </w:p>
          <w:p w14:paraId="0FB93E51" w14:textId="42DAD0EA" w:rsidR="00F60B8E" w:rsidRPr="00294FAB" w:rsidRDefault="00F60B8E" w:rsidP="003C0ED2">
            <w:pPr>
              <w:pStyle w:val="79CNormal"/>
              <w:jc w:val="both"/>
            </w:pPr>
          </w:p>
        </w:tc>
      </w:tr>
      <w:tr w:rsidR="00F60B8E" w14:paraId="21C49FBA" w14:textId="77777777" w:rsidTr="003C0ED2">
        <w:trPr>
          <w:cantSplit/>
        </w:trPr>
        <w:tc>
          <w:tcPr>
            <w:tcW w:w="4508" w:type="dxa"/>
          </w:tcPr>
          <w:p w14:paraId="037DF592" w14:textId="77777777" w:rsidR="00F60B8E" w:rsidRDefault="00F60B8E" w:rsidP="003C0ED2">
            <w:pPr>
              <w:pStyle w:val="79CHeading5"/>
              <w:jc w:val="both"/>
            </w:pPr>
            <w:r>
              <w:t xml:space="preserve">4N Roof design </w:t>
            </w:r>
          </w:p>
        </w:tc>
        <w:tc>
          <w:tcPr>
            <w:tcW w:w="4508" w:type="dxa"/>
          </w:tcPr>
          <w:p w14:paraId="1242A51A" w14:textId="77777777" w:rsidR="00F60B8E" w:rsidRPr="00E14453" w:rsidRDefault="00F60B8E" w:rsidP="003C0ED2">
            <w:pPr>
              <w:pStyle w:val="79CNormal"/>
              <w:jc w:val="both"/>
              <w:rPr>
                <w:highlight w:val="yellow"/>
              </w:rPr>
            </w:pPr>
          </w:p>
        </w:tc>
      </w:tr>
      <w:tr w:rsidR="00F60B8E" w:rsidRPr="00230484" w14:paraId="6C3F0243" w14:textId="77777777" w:rsidTr="003C0ED2">
        <w:trPr>
          <w:cantSplit/>
        </w:trPr>
        <w:tc>
          <w:tcPr>
            <w:tcW w:w="4508" w:type="dxa"/>
          </w:tcPr>
          <w:p w14:paraId="0F306EC7" w14:textId="77777777" w:rsidR="00F60B8E" w:rsidRDefault="00F60B8E" w:rsidP="003C0ED2">
            <w:pPr>
              <w:pStyle w:val="79CMinorHeading"/>
              <w:jc w:val="both"/>
            </w:pPr>
            <w:r>
              <w:t>Objective 4N-1</w:t>
            </w:r>
          </w:p>
          <w:p w14:paraId="5016715A" w14:textId="77777777" w:rsidR="00F60B8E" w:rsidRDefault="00F60B8E" w:rsidP="003C0ED2">
            <w:pPr>
              <w:pStyle w:val="79CNormal"/>
              <w:jc w:val="both"/>
            </w:pPr>
            <w:r>
              <w:t>Roof treatments are integrated into the building design and positively respond to the street</w:t>
            </w:r>
          </w:p>
        </w:tc>
        <w:tc>
          <w:tcPr>
            <w:tcW w:w="4508" w:type="dxa"/>
          </w:tcPr>
          <w:p w14:paraId="08077838" w14:textId="77777777" w:rsidR="00F60B8E" w:rsidRPr="00294FAB" w:rsidRDefault="00F60B8E" w:rsidP="003C0ED2">
            <w:pPr>
              <w:pStyle w:val="79CNormal"/>
              <w:jc w:val="both"/>
            </w:pPr>
          </w:p>
          <w:p w14:paraId="219BACC0" w14:textId="77777777" w:rsidR="00F60B8E" w:rsidRPr="00294FAB" w:rsidRDefault="00F60B8E" w:rsidP="003C0ED2">
            <w:pPr>
              <w:pStyle w:val="79CNormal"/>
              <w:jc w:val="both"/>
            </w:pPr>
            <w:r w:rsidRPr="00294FAB">
              <w:t xml:space="preserve">Satisfactory </w:t>
            </w:r>
          </w:p>
        </w:tc>
      </w:tr>
      <w:tr w:rsidR="00F60B8E" w:rsidRPr="00230484" w14:paraId="6CA90D6B" w14:textId="77777777" w:rsidTr="003C0ED2">
        <w:trPr>
          <w:cantSplit/>
        </w:trPr>
        <w:tc>
          <w:tcPr>
            <w:tcW w:w="4508" w:type="dxa"/>
          </w:tcPr>
          <w:p w14:paraId="4846AD3D" w14:textId="77777777" w:rsidR="00F60B8E" w:rsidRDefault="00F60B8E" w:rsidP="003C0ED2">
            <w:pPr>
              <w:pStyle w:val="79CMinorHeading"/>
              <w:jc w:val="both"/>
            </w:pPr>
            <w:r>
              <w:t>Objective 4N-2</w:t>
            </w:r>
          </w:p>
          <w:p w14:paraId="5A70E263" w14:textId="77777777" w:rsidR="00F60B8E" w:rsidRDefault="00F60B8E" w:rsidP="003C0ED2">
            <w:pPr>
              <w:pStyle w:val="79CNormal"/>
              <w:jc w:val="both"/>
            </w:pPr>
            <w:r>
              <w:t>Opportunities to use roof space for residential accommodation and open space are maximised</w:t>
            </w:r>
          </w:p>
        </w:tc>
        <w:tc>
          <w:tcPr>
            <w:tcW w:w="4508" w:type="dxa"/>
          </w:tcPr>
          <w:p w14:paraId="37A9D904" w14:textId="77777777" w:rsidR="00F60B8E" w:rsidRPr="00294FAB" w:rsidRDefault="00F60B8E" w:rsidP="003C0ED2">
            <w:pPr>
              <w:pStyle w:val="79CNormal"/>
              <w:jc w:val="both"/>
            </w:pPr>
          </w:p>
          <w:p w14:paraId="09F73B42" w14:textId="60ECAC47" w:rsidR="00F60B8E" w:rsidRPr="00294FAB" w:rsidRDefault="005D0B89" w:rsidP="003C0ED2">
            <w:pPr>
              <w:pStyle w:val="79CNormal"/>
              <w:jc w:val="both"/>
            </w:pPr>
            <w:r w:rsidRPr="00294FAB">
              <w:t>N/A</w:t>
            </w:r>
          </w:p>
        </w:tc>
      </w:tr>
      <w:tr w:rsidR="00F60B8E" w:rsidRPr="00230484" w14:paraId="3DDEBCF9" w14:textId="77777777" w:rsidTr="003C0ED2">
        <w:trPr>
          <w:cantSplit/>
        </w:trPr>
        <w:tc>
          <w:tcPr>
            <w:tcW w:w="4508" w:type="dxa"/>
          </w:tcPr>
          <w:p w14:paraId="2C74B5C9" w14:textId="77777777" w:rsidR="00F60B8E" w:rsidRDefault="00F60B8E" w:rsidP="003C0ED2">
            <w:pPr>
              <w:pStyle w:val="79CMinorHeading"/>
              <w:jc w:val="both"/>
            </w:pPr>
            <w:r>
              <w:t>Objective 4N-3</w:t>
            </w:r>
          </w:p>
          <w:p w14:paraId="146EB9DD" w14:textId="77777777" w:rsidR="00F60B8E" w:rsidRDefault="00F60B8E" w:rsidP="003C0ED2">
            <w:pPr>
              <w:pStyle w:val="79CNormal"/>
              <w:jc w:val="both"/>
            </w:pPr>
            <w:r>
              <w:t>Roof design incorporates sustainability features</w:t>
            </w:r>
          </w:p>
        </w:tc>
        <w:tc>
          <w:tcPr>
            <w:tcW w:w="4508" w:type="dxa"/>
          </w:tcPr>
          <w:p w14:paraId="76DCFE97" w14:textId="77777777" w:rsidR="00F60B8E" w:rsidRPr="00294FAB" w:rsidRDefault="00F60B8E" w:rsidP="003C0ED2">
            <w:pPr>
              <w:pStyle w:val="79CNormal"/>
              <w:jc w:val="both"/>
            </w:pPr>
          </w:p>
          <w:p w14:paraId="171FE69C" w14:textId="77777777" w:rsidR="00F60B8E" w:rsidRPr="00294FAB" w:rsidRDefault="00F60B8E" w:rsidP="003C0ED2">
            <w:pPr>
              <w:pStyle w:val="79CNormal"/>
              <w:jc w:val="both"/>
            </w:pPr>
            <w:r w:rsidRPr="00294FAB">
              <w:t xml:space="preserve">Satisfactory. </w:t>
            </w:r>
          </w:p>
        </w:tc>
      </w:tr>
      <w:tr w:rsidR="00F60B8E" w14:paraId="043E3EF0" w14:textId="77777777" w:rsidTr="003C0ED2">
        <w:trPr>
          <w:cantSplit/>
        </w:trPr>
        <w:tc>
          <w:tcPr>
            <w:tcW w:w="4508" w:type="dxa"/>
          </w:tcPr>
          <w:p w14:paraId="25046F2E" w14:textId="77777777" w:rsidR="00F60B8E" w:rsidRDefault="00F60B8E" w:rsidP="003C0ED2">
            <w:pPr>
              <w:pStyle w:val="79CHeading5"/>
              <w:jc w:val="both"/>
            </w:pPr>
            <w:r>
              <w:t>4O Landscape design</w:t>
            </w:r>
          </w:p>
        </w:tc>
        <w:tc>
          <w:tcPr>
            <w:tcW w:w="4508" w:type="dxa"/>
          </w:tcPr>
          <w:p w14:paraId="3629FF91" w14:textId="77777777" w:rsidR="00F60B8E" w:rsidRPr="00E14453" w:rsidRDefault="00F60B8E" w:rsidP="003C0ED2">
            <w:pPr>
              <w:pStyle w:val="79CNormal"/>
              <w:jc w:val="both"/>
              <w:rPr>
                <w:highlight w:val="yellow"/>
              </w:rPr>
            </w:pPr>
          </w:p>
        </w:tc>
      </w:tr>
      <w:tr w:rsidR="00F60B8E" w:rsidRPr="00230484" w14:paraId="3AFE29F2" w14:textId="77777777" w:rsidTr="003C0ED2">
        <w:trPr>
          <w:cantSplit/>
        </w:trPr>
        <w:tc>
          <w:tcPr>
            <w:tcW w:w="4508" w:type="dxa"/>
          </w:tcPr>
          <w:p w14:paraId="630127D2" w14:textId="77777777" w:rsidR="00F60B8E" w:rsidRDefault="00F60B8E" w:rsidP="003C0ED2">
            <w:pPr>
              <w:pStyle w:val="79CMinorHeading"/>
              <w:jc w:val="both"/>
            </w:pPr>
            <w:r>
              <w:t>Objective 4O-1</w:t>
            </w:r>
          </w:p>
          <w:p w14:paraId="3E618AB1" w14:textId="77777777" w:rsidR="00F60B8E" w:rsidRDefault="00F60B8E" w:rsidP="003C0ED2">
            <w:pPr>
              <w:pStyle w:val="79CNormal"/>
              <w:jc w:val="both"/>
            </w:pPr>
            <w:r>
              <w:t>Landscape design is viable and sustainable</w:t>
            </w:r>
          </w:p>
        </w:tc>
        <w:tc>
          <w:tcPr>
            <w:tcW w:w="4508" w:type="dxa"/>
          </w:tcPr>
          <w:p w14:paraId="3F127541" w14:textId="77777777" w:rsidR="00F60B8E" w:rsidRPr="00E14453" w:rsidRDefault="00F60B8E" w:rsidP="003C0ED2">
            <w:pPr>
              <w:pStyle w:val="79CNormal"/>
              <w:jc w:val="both"/>
              <w:rPr>
                <w:highlight w:val="yellow"/>
              </w:rPr>
            </w:pPr>
          </w:p>
          <w:p w14:paraId="422906FF" w14:textId="489E1EE5" w:rsidR="00F60B8E" w:rsidRPr="00E14453" w:rsidRDefault="00F60B8E" w:rsidP="003C0ED2">
            <w:pPr>
              <w:pStyle w:val="79CNormal"/>
              <w:jc w:val="both"/>
              <w:rPr>
                <w:highlight w:val="yellow"/>
              </w:rPr>
            </w:pPr>
            <w:r w:rsidRPr="001F2AEC">
              <w:t xml:space="preserve">Suitable landscaped areas are incorporated into the </w:t>
            </w:r>
            <w:r w:rsidR="003E3196" w:rsidRPr="001F2AEC">
              <w:t>COS</w:t>
            </w:r>
            <w:r w:rsidRPr="001F2AEC">
              <w:t xml:space="preserve">. These have been reviewed by Council’s Landscape Officer who has </w:t>
            </w:r>
            <w:r w:rsidR="00CF1E8B">
              <w:t>provided a satisfactory referral</w:t>
            </w:r>
            <w:r w:rsidRPr="001F2AEC">
              <w:t xml:space="preserve">. </w:t>
            </w:r>
          </w:p>
        </w:tc>
      </w:tr>
      <w:tr w:rsidR="00F60B8E" w:rsidRPr="00230484" w14:paraId="2415C796" w14:textId="77777777" w:rsidTr="003C0ED2">
        <w:trPr>
          <w:cantSplit/>
        </w:trPr>
        <w:tc>
          <w:tcPr>
            <w:tcW w:w="4508" w:type="dxa"/>
          </w:tcPr>
          <w:p w14:paraId="439C036D" w14:textId="77777777" w:rsidR="00F60B8E" w:rsidRDefault="00F60B8E" w:rsidP="003C0ED2">
            <w:pPr>
              <w:pStyle w:val="79CMinorHeading"/>
              <w:jc w:val="both"/>
            </w:pPr>
            <w:r>
              <w:t>Objective 4O-2</w:t>
            </w:r>
          </w:p>
          <w:p w14:paraId="533C569F" w14:textId="77777777" w:rsidR="00F60B8E" w:rsidRDefault="00F60B8E" w:rsidP="003C0ED2">
            <w:pPr>
              <w:pStyle w:val="79CNormal"/>
              <w:jc w:val="both"/>
            </w:pPr>
            <w:r>
              <w:t>Landscape design contributes to the streetscape and amenity</w:t>
            </w:r>
          </w:p>
        </w:tc>
        <w:tc>
          <w:tcPr>
            <w:tcW w:w="4508" w:type="dxa"/>
          </w:tcPr>
          <w:p w14:paraId="4CD3EC6D" w14:textId="77777777" w:rsidR="00F60B8E" w:rsidRPr="000831AC" w:rsidRDefault="00F60B8E" w:rsidP="003C0ED2">
            <w:pPr>
              <w:pStyle w:val="79CNormal"/>
              <w:jc w:val="both"/>
            </w:pPr>
          </w:p>
          <w:p w14:paraId="7921E331" w14:textId="77777777" w:rsidR="00F60B8E" w:rsidRPr="000831AC" w:rsidRDefault="00F60B8E" w:rsidP="003C0ED2">
            <w:pPr>
              <w:pStyle w:val="79CNormal"/>
              <w:jc w:val="both"/>
            </w:pPr>
            <w:r w:rsidRPr="000831AC">
              <w:t xml:space="preserve">Satisfactory </w:t>
            </w:r>
          </w:p>
        </w:tc>
      </w:tr>
      <w:tr w:rsidR="00F60B8E" w14:paraId="77A30AB1" w14:textId="77777777" w:rsidTr="003C0ED2">
        <w:trPr>
          <w:cantSplit/>
        </w:trPr>
        <w:tc>
          <w:tcPr>
            <w:tcW w:w="4508" w:type="dxa"/>
          </w:tcPr>
          <w:p w14:paraId="729697D6" w14:textId="77777777" w:rsidR="00F60B8E" w:rsidRDefault="00F60B8E" w:rsidP="003C0ED2">
            <w:pPr>
              <w:pStyle w:val="79CHeading5"/>
              <w:jc w:val="both"/>
            </w:pPr>
            <w:r>
              <w:t>4P Planting on structures</w:t>
            </w:r>
          </w:p>
        </w:tc>
        <w:tc>
          <w:tcPr>
            <w:tcW w:w="4508" w:type="dxa"/>
          </w:tcPr>
          <w:p w14:paraId="164BDE7C" w14:textId="77777777" w:rsidR="00F60B8E" w:rsidRPr="00E14453" w:rsidRDefault="00F60B8E" w:rsidP="003C0ED2">
            <w:pPr>
              <w:pStyle w:val="79CNormal"/>
              <w:jc w:val="both"/>
              <w:rPr>
                <w:highlight w:val="yellow"/>
              </w:rPr>
            </w:pPr>
          </w:p>
        </w:tc>
      </w:tr>
      <w:tr w:rsidR="00F60B8E" w:rsidRPr="00230484" w14:paraId="483C1449" w14:textId="77777777" w:rsidTr="003C0ED2">
        <w:trPr>
          <w:cantSplit/>
        </w:trPr>
        <w:tc>
          <w:tcPr>
            <w:tcW w:w="4508" w:type="dxa"/>
          </w:tcPr>
          <w:p w14:paraId="44DE2BBA" w14:textId="77777777" w:rsidR="00F60B8E" w:rsidRDefault="00F60B8E" w:rsidP="003C0ED2">
            <w:pPr>
              <w:pStyle w:val="79CMinorHeading"/>
              <w:jc w:val="both"/>
            </w:pPr>
            <w:r>
              <w:t>Objective 4P-1</w:t>
            </w:r>
          </w:p>
          <w:p w14:paraId="1A404920" w14:textId="77777777" w:rsidR="00F60B8E" w:rsidRDefault="00F60B8E" w:rsidP="003C0ED2">
            <w:pPr>
              <w:pStyle w:val="79CNormal"/>
              <w:jc w:val="both"/>
            </w:pPr>
            <w:r>
              <w:t>Appropriate soil profiles are provided</w:t>
            </w:r>
          </w:p>
        </w:tc>
        <w:tc>
          <w:tcPr>
            <w:tcW w:w="4508" w:type="dxa"/>
          </w:tcPr>
          <w:p w14:paraId="2F422033" w14:textId="77777777" w:rsidR="00F60B8E" w:rsidRPr="001F2AEC" w:rsidRDefault="00F60B8E" w:rsidP="003C0ED2">
            <w:pPr>
              <w:pStyle w:val="79CNormal"/>
              <w:jc w:val="both"/>
            </w:pPr>
          </w:p>
          <w:p w14:paraId="16DA1A9F" w14:textId="134B521C" w:rsidR="00F60B8E" w:rsidRPr="001F2AEC" w:rsidRDefault="00044CAF" w:rsidP="003C0ED2">
            <w:pPr>
              <w:pStyle w:val="79CNormal"/>
              <w:jc w:val="both"/>
            </w:pPr>
            <w:r w:rsidRPr="001F2AEC">
              <w:t xml:space="preserve">The new landscape plans address many of the </w:t>
            </w:r>
            <w:r w:rsidR="001F68A0" w:rsidRPr="001F2AEC">
              <w:t>issues raised by the DRP</w:t>
            </w:r>
          </w:p>
        </w:tc>
      </w:tr>
      <w:tr w:rsidR="00F60B8E" w:rsidRPr="00230484" w14:paraId="4497B793" w14:textId="77777777" w:rsidTr="003C0ED2">
        <w:trPr>
          <w:cantSplit/>
        </w:trPr>
        <w:tc>
          <w:tcPr>
            <w:tcW w:w="4508" w:type="dxa"/>
          </w:tcPr>
          <w:p w14:paraId="43E31C25" w14:textId="77777777" w:rsidR="00F60B8E" w:rsidRDefault="00F60B8E" w:rsidP="003C0ED2">
            <w:pPr>
              <w:pStyle w:val="79CMinorHeading"/>
              <w:jc w:val="both"/>
            </w:pPr>
            <w:r>
              <w:t>Objective 4P-2</w:t>
            </w:r>
          </w:p>
          <w:p w14:paraId="7ABB994B" w14:textId="77777777" w:rsidR="00F60B8E" w:rsidRDefault="00F60B8E" w:rsidP="003C0ED2">
            <w:pPr>
              <w:pStyle w:val="79CNormal"/>
              <w:jc w:val="both"/>
            </w:pPr>
            <w:r>
              <w:t>Plant growth is optimised with appropriate selection and maintenance</w:t>
            </w:r>
          </w:p>
        </w:tc>
        <w:tc>
          <w:tcPr>
            <w:tcW w:w="4508" w:type="dxa"/>
          </w:tcPr>
          <w:p w14:paraId="09F4DAFE" w14:textId="77777777" w:rsidR="00F60B8E" w:rsidRPr="001F2AEC" w:rsidRDefault="00F60B8E" w:rsidP="003C0ED2">
            <w:pPr>
              <w:pStyle w:val="79CNormal"/>
              <w:jc w:val="both"/>
            </w:pPr>
          </w:p>
          <w:p w14:paraId="118208C9" w14:textId="7F936D2A" w:rsidR="00F60B8E" w:rsidRPr="001F2AEC" w:rsidRDefault="00F60B8E" w:rsidP="003C0ED2">
            <w:pPr>
              <w:pStyle w:val="79CNormal"/>
              <w:jc w:val="both"/>
            </w:pPr>
            <w:r w:rsidRPr="001F2AEC">
              <w:t>Landscaped areas have been reviewed by Council’s Landscape Officer who has</w:t>
            </w:r>
            <w:r w:rsidR="001F2AEC">
              <w:t xml:space="preserve"> provided a satisfactory referral</w:t>
            </w:r>
            <w:r w:rsidRPr="001F2AEC">
              <w:t>.</w:t>
            </w:r>
          </w:p>
        </w:tc>
      </w:tr>
      <w:tr w:rsidR="00F60B8E" w:rsidRPr="00230484" w14:paraId="4486AF3A" w14:textId="77777777" w:rsidTr="003C0ED2">
        <w:trPr>
          <w:cantSplit/>
        </w:trPr>
        <w:tc>
          <w:tcPr>
            <w:tcW w:w="4508" w:type="dxa"/>
          </w:tcPr>
          <w:p w14:paraId="0B6A50DB" w14:textId="77777777" w:rsidR="00F60B8E" w:rsidRDefault="00F60B8E" w:rsidP="003C0ED2">
            <w:pPr>
              <w:pStyle w:val="79CMinorHeading"/>
              <w:jc w:val="both"/>
            </w:pPr>
            <w:r>
              <w:lastRenderedPageBreak/>
              <w:t>Objective 4P-3</w:t>
            </w:r>
          </w:p>
          <w:p w14:paraId="08AC9BDB" w14:textId="77777777" w:rsidR="00F60B8E" w:rsidRDefault="00F60B8E" w:rsidP="003C0ED2">
            <w:pPr>
              <w:pStyle w:val="79CNormal"/>
              <w:jc w:val="both"/>
            </w:pPr>
            <w:r>
              <w:t>Planting on structures contributes to the quality and amenity of communal and public open spaces</w:t>
            </w:r>
          </w:p>
        </w:tc>
        <w:tc>
          <w:tcPr>
            <w:tcW w:w="4508" w:type="dxa"/>
          </w:tcPr>
          <w:p w14:paraId="60E3E02C" w14:textId="77777777" w:rsidR="00F60B8E" w:rsidRPr="001F2AEC" w:rsidRDefault="00F60B8E" w:rsidP="003C0ED2">
            <w:pPr>
              <w:pStyle w:val="79CNormal"/>
              <w:jc w:val="both"/>
            </w:pPr>
          </w:p>
          <w:p w14:paraId="211BD9FE" w14:textId="77777777" w:rsidR="00F60B8E" w:rsidRPr="001F2AEC" w:rsidRDefault="00F60B8E" w:rsidP="003C0ED2">
            <w:pPr>
              <w:pStyle w:val="79CNormal"/>
              <w:jc w:val="both"/>
            </w:pPr>
            <w:r w:rsidRPr="001F2AEC">
              <w:t xml:space="preserve">Yes. </w:t>
            </w:r>
          </w:p>
        </w:tc>
      </w:tr>
      <w:tr w:rsidR="00F60B8E" w14:paraId="17D23442" w14:textId="77777777" w:rsidTr="003C0ED2">
        <w:trPr>
          <w:cantSplit/>
        </w:trPr>
        <w:tc>
          <w:tcPr>
            <w:tcW w:w="4508" w:type="dxa"/>
          </w:tcPr>
          <w:p w14:paraId="7DFD289F" w14:textId="77777777" w:rsidR="00F60B8E" w:rsidRDefault="00F60B8E" w:rsidP="003C0ED2">
            <w:pPr>
              <w:pStyle w:val="79CHeading5"/>
              <w:jc w:val="both"/>
            </w:pPr>
            <w:r>
              <w:t>4Q Universal design</w:t>
            </w:r>
          </w:p>
        </w:tc>
        <w:tc>
          <w:tcPr>
            <w:tcW w:w="4508" w:type="dxa"/>
          </w:tcPr>
          <w:p w14:paraId="740C52D2" w14:textId="77777777" w:rsidR="00F60B8E" w:rsidRPr="00E14453" w:rsidRDefault="00F60B8E" w:rsidP="003C0ED2">
            <w:pPr>
              <w:pStyle w:val="79CNormal"/>
              <w:jc w:val="both"/>
              <w:rPr>
                <w:highlight w:val="yellow"/>
              </w:rPr>
            </w:pPr>
          </w:p>
        </w:tc>
      </w:tr>
      <w:tr w:rsidR="00F60B8E" w:rsidRPr="00230484" w14:paraId="4E3A1AAB" w14:textId="77777777" w:rsidTr="003C0ED2">
        <w:trPr>
          <w:cantSplit/>
        </w:trPr>
        <w:tc>
          <w:tcPr>
            <w:tcW w:w="4508" w:type="dxa"/>
          </w:tcPr>
          <w:p w14:paraId="762B8617" w14:textId="77777777" w:rsidR="00F60B8E" w:rsidRPr="00267308" w:rsidRDefault="00F60B8E" w:rsidP="003C0ED2">
            <w:pPr>
              <w:pStyle w:val="79CMinorHeading"/>
              <w:jc w:val="both"/>
            </w:pPr>
            <w:r w:rsidRPr="00267308">
              <w:t>Objective 4Q-1</w:t>
            </w:r>
          </w:p>
          <w:p w14:paraId="7EC41072" w14:textId="77777777" w:rsidR="00F60B8E" w:rsidRPr="00267308" w:rsidRDefault="00F60B8E" w:rsidP="003C0ED2">
            <w:pPr>
              <w:pStyle w:val="79CNormal"/>
              <w:jc w:val="both"/>
            </w:pPr>
            <w:r w:rsidRPr="00267308">
              <w:t>Universal design features are included in apartment design to promote flexible housing for all community members</w:t>
            </w:r>
          </w:p>
        </w:tc>
        <w:tc>
          <w:tcPr>
            <w:tcW w:w="4508" w:type="dxa"/>
          </w:tcPr>
          <w:p w14:paraId="42B7DB6D" w14:textId="77777777" w:rsidR="00F60B8E" w:rsidRPr="00E14453" w:rsidRDefault="00F60B8E" w:rsidP="003C0ED2">
            <w:pPr>
              <w:pStyle w:val="79CNormal"/>
              <w:jc w:val="both"/>
              <w:rPr>
                <w:highlight w:val="yellow"/>
              </w:rPr>
            </w:pPr>
          </w:p>
          <w:p w14:paraId="2269C1BC" w14:textId="058C6CF2" w:rsidR="00F60B8E" w:rsidRPr="00E14453" w:rsidRDefault="00F60B8E" w:rsidP="003C0ED2">
            <w:pPr>
              <w:pStyle w:val="79CNormal"/>
              <w:jc w:val="both"/>
              <w:rPr>
                <w:highlight w:val="yellow"/>
              </w:rPr>
            </w:pPr>
            <w:r w:rsidRPr="0077426B">
              <w:t xml:space="preserve">20% of the apartments incorporate the </w:t>
            </w:r>
            <w:r w:rsidR="003E3196" w:rsidRPr="0077426B">
              <w:t>Liveable</w:t>
            </w:r>
            <w:r w:rsidRPr="0077426B">
              <w:t xml:space="preserve"> Housing Guideline's silver level universal design features.</w:t>
            </w:r>
          </w:p>
        </w:tc>
      </w:tr>
      <w:tr w:rsidR="00F60B8E" w:rsidRPr="00230484" w14:paraId="4AA2A821" w14:textId="77777777" w:rsidTr="003C0ED2">
        <w:trPr>
          <w:cantSplit/>
        </w:trPr>
        <w:tc>
          <w:tcPr>
            <w:tcW w:w="4508" w:type="dxa"/>
          </w:tcPr>
          <w:p w14:paraId="261DF601" w14:textId="77777777" w:rsidR="00F60B8E" w:rsidRPr="00267308" w:rsidRDefault="00F60B8E" w:rsidP="003C0ED2">
            <w:pPr>
              <w:pStyle w:val="79CMinorHeading"/>
              <w:jc w:val="both"/>
            </w:pPr>
            <w:r w:rsidRPr="00267308">
              <w:t>Objective 4Q-2</w:t>
            </w:r>
          </w:p>
          <w:p w14:paraId="66733CB5" w14:textId="77777777" w:rsidR="00F60B8E" w:rsidRPr="00267308" w:rsidRDefault="00F60B8E" w:rsidP="003C0ED2">
            <w:pPr>
              <w:pStyle w:val="79CNormal"/>
              <w:jc w:val="both"/>
            </w:pPr>
            <w:r w:rsidRPr="00267308">
              <w:t>A variety of apartments with adaptable designs are provided</w:t>
            </w:r>
          </w:p>
        </w:tc>
        <w:tc>
          <w:tcPr>
            <w:tcW w:w="4508" w:type="dxa"/>
          </w:tcPr>
          <w:p w14:paraId="6DECDC5E" w14:textId="77777777" w:rsidR="00F60B8E" w:rsidRPr="00E14453" w:rsidRDefault="00F60B8E" w:rsidP="003C0ED2">
            <w:pPr>
              <w:pStyle w:val="79CNormal"/>
              <w:jc w:val="both"/>
              <w:rPr>
                <w:highlight w:val="yellow"/>
              </w:rPr>
            </w:pPr>
          </w:p>
          <w:p w14:paraId="32CF0294" w14:textId="77777777" w:rsidR="00F60B8E" w:rsidRPr="00E14453" w:rsidRDefault="00F60B8E" w:rsidP="003C0ED2">
            <w:pPr>
              <w:pStyle w:val="79CNormal"/>
              <w:jc w:val="both"/>
              <w:rPr>
                <w:highlight w:val="yellow"/>
              </w:rPr>
            </w:pPr>
            <w:r w:rsidRPr="00F07603">
              <w:t xml:space="preserve">A compliant number of adaptable units are provided which would not require substantial structural change to be converted. Adaptable parking spaces are also provided. </w:t>
            </w:r>
          </w:p>
        </w:tc>
      </w:tr>
      <w:tr w:rsidR="00F60B8E" w:rsidRPr="00230484" w14:paraId="46C02950" w14:textId="77777777" w:rsidTr="003C0ED2">
        <w:trPr>
          <w:cantSplit/>
        </w:trPr>
        <w:tc>
          <w:tcPr>
            <w:tcW w:w="4508" w:type="dxa"/>
          </w:tcPr>
          <w:p w14:paraId="5D18D4F3" w14:textId="77777777" w:rsidR="00F60B8E" w:rsidRDefault="00F60B8E" w:rsidP="003C0ED2">
            <w:pPr>
              <w:pStyle w:val="79CMinorHeading"/>
              <w:jc w:val="both"/>
            </w:pPr>
            <w:r>
              <w:t>Objective 4Q-3</w:t>
            </w:r>
          </w:p>
          <w:p w14:paraId="1CAE5BC0" w14:textId="77777777" w:rsidR="00F60B8E" w:rsidRDefault="00F60B8E" w:rsidP="003C0ED2">
            <w:pPr>
              <w:pStyle w:val="79CNormal"/>
              <w:jc w:val="both"/>
            </w:pPr>
            <w:r>
              <w:t>Apartment layouts are flexible and accommodate a range of lifestyle needs</w:t>
            </w:r>
          </w:p>
        </w:tc>
        <w:tc>
          <w:tcPr>
            <w:tcW w:w="4508" w:type="dxa"/>
          </w:tcPr>
          <w:p w14:paraId="680296AF" w14:textId="77777777" w:rsidR="00F60B8E" w:rsidRPr="00E14453" w:rsidRDefault="00F60B8E" w:rsidP="003C0ED2">
            <w:pPr>
              <w:pStyle w:val="79CNormal"/>
              <w:jc w:val="both"/>
              <w:rPr>
                <w:highlight w:val="yellow"/>
              </w:rPr>
            </w:pPr>
          </w:p>
          <w:p w14:paraId="465BB1C8" w14:textId="3BF7FA05" w:rsidR="00F60B8E" w:rsidRPr="00E14453" w:rsidRDefault="008428A6" w:rsidP="003C0ED2">
            <w:pPr>
              <w:pStyle w:val="79CNormal"/>
              <w:jc w:val="both"/>
              <w:rPr>
                <w:highlight w:val="yellow"/>
              </w:rPr>
            </w:pPr>
            <w:r w:rsidRPr="005C12B2">
              <w:t>Apartments meet the minimum standard</w:t>
            </w:r>
            <w:r w:rsidR="005C12B2" w:rsidRPr="005C12B2">
              <w:t xml:space="preserve"> in terms of sizes and mix</w:t>
            </w:r>
            <w:r w:rsidR="007B60A3" w:rsidRPr="005C12B2">
              <w:t xml:space="preserve">, </w:t>
            </w:r>
            <w:r w:rsidR="005C12B2">
              <w:t>despite being</w:t>
            </w:r>
            <w:r w:rsidR="007B60A3" w:rsidRPr="005C12B2">
              <w:t xml:space="preserve"> predominantly </w:t>
            </w:r>
            <w:proofErr w:type="gramStart"/>
            <w:r w:rsidR="007B60A3" w:rsidRPr="005C12B2">
              <w:t>2 bedroom</w:t>
            </w:r>
            <w:proofErr w:type="gramEnd"/>
            <w:r w:rsidR="005C12B2">
              <w:t xml:space="preserve"> apartments</w:t>
            </w:r>
            <w:r w:rsidR="00F60B8E" w:rsidRPr="005C12B2">
              <w:t xml:space="preserve">. </w:t>
            </w:r>
          </w:p>
        </w:tc>
      </w:tr>
      <w:tr w:rsidR="00F60B8E" w14:paraId="6A431BA4" w14:textId="77777777" w:rsidTr="003C0ED2">
        <w:trPr>
          <w:cantSplit/>
        </w:trPr>
        <w:tc>
          <w:tcPr>
            <w:tcW w:w="4508" w:type="dxa"/>
          </w:tcPr>
          <w:p w14:paraId="54FDABDE" w14:textId="77777777" w:rsidR="00F60B8E" w:rsidRDefault="00F60B8E" w:rsidP="003C0ED2">
            <w:pPr>
              <w:pStyle w:val="79CHeading5"/>
              <w:jc w:val="both"/>
            </w:pPr>
            <w:r>
              <w:t>4R Adaptive reuse</w:t>
            </w:r>
          </w:p>
        </w:tc>
        <w:tc>
          <w:tcPr>
            <w:tcW w:w="4508" w:type="dxa"/>
          </w:tcPr>
          <w:p w14:paraId="22B73A45" w14:textId="77777777" w:rsidR="00F60B8E" w:rsidRPr="00E14453" w:rsidRDefault="00F60B8E" w:rsidP="003C0ED2">
            <w:pPr>
              <w:pStyle w:val="79CNormal"/>
              <w:jc w:val="both"/>
              <w:rPr>
                <w:highlight w:val="yellow"/>
              </w:rPr>
            </w:pPr>
          </w:p>
        </w:tc>
      </w:tr>
      <w:tr w:rsidR="00F60B8E" w:rsidRPr="00230484" w14:paraId="532252CF" w14:textId="77777777" w:rsidTr="003C0ED2">
        <w:trPr>
          <w:cantSplit/>
        </w:trPr>
        <w:tc>
          <w:tcPr>
            <w:tcW w:w="4508" w:type="dxa"/>
          </w:tcPr>
          <w:p w14:paraId="2B8853B9" w14:textId="77777777" w:rsidR="00F60B8E" w:rsidRDefault="00F60B8E" w:rsidP="003C0ED2">
            <w:pPr>
              <w:pStyle w:val="79CMinorHeading"/>
              <w:jc w:val="both"/>
            </w:pPr>
            <w:r>
              <w:t>Objective 4R-1</w:t>
            </w:r>
          </w:p>
          <w:p w14:paraId="28009E53" w14:textId="77777777" w:rsidR="00F60B8E" w:rsidRDefault="00F60B8E" w:rsidP="003C0ED2">
            <w:pPr>
              <w:pStyle w:val="79CNormal"/>
              <w:jc w:val="both"/>
            </w:pPr>
            <w:r>
              <w:t>New additions to existing buildings are contemporary and complementary and enhance an area's identity and sense of place</w:t>
            </w:r>
          </w:p>
        </w:tc>
        <w:tc>
          <w:tcPr>
            <w:tcW w:w="4508" w:type="dxa"/>
          </w:tcPr>
          <w:p w14:paraId="3AC69FE2" w14:textId="77777777" w:rsidR="00F60B8E" w:rsidRPr="00294FAB" w:rsidRDefault="00F60B8E" w:rsidP="003C0ED2">
            <w:pPr>
              <w:pStyle w:val="79CNormal"/>
              <w:jc w:val="both"/>
            </w:pPr>
          </w:p>
          <w:p w14:paraId="70F070BF" w14:textId="77777777" w:rsidR="00F60B8E" w:rsidRPr="00294FAB" w:rsidRDefault="00F60B8E" w:rsidP="003C0ED2">
            <w:pPr>
              <w:pStyle w:val="79CNormal"/>
              <w:jc w:val="both"/>
            </w:pPr>
            <w:r w:rsidRPr="00294FAB">
              <w:t>N/A</w:t>
            </w:r>
          </w:p>
        </w:tc>
      </w:tr>
      <w:tr w:rsidR="00F60B8E" w:rsidRPr="00230484" w14:paraId="2CA37384" w14:textId="77777777" w:rsidTr="003C0ED2">
        <w:trPr>
          <w:cantSplit/>
        </w:trPr>
        <w:tc>
          <w:tcPr>
            <w:tcW w:w="4508" w:type="dxa"/>
          </w:tcPr>
          <w:p w14:paraId="66CFC01D" w14:textId="77777777" w:rsidR="00F60B8E" w:rsidRDefault="00F60B8E" w:rsidP="003C0ED2">
            <w:pPr>
              <w:pStyle w:val="79CMinorHeading"/>
              <w:jc w:val="both"/>
            </w:pPr>
            <w:r>
              <w:t>Objective 4R-2</w:t>
            </w:r>
          </w:p>
          <w:p w14:paraId="4B0A0E79" w14:textId="77777777" w:rsidR="00F60B8E" w:rsidRDefault="00F60B8E" w:rsidP="003C0ED2">
            <w:pPr>
              <w:pStyle w:val="79CNormal"/>
              <w:jc w:val="both"/>
            </w:pPr>
            <w:r>
              <w:t>Adapted buildings provide residential amenity while no precluding future adaptive reuse</w:t>
            </w:r>
          </w:p>
        </w:tc>
        <w:tc>
          <w:tcPr>
            <w:tcW w:w="4508" w:type="dxa"/>
          </w:tcPr>
          <w:p w14:paraId="5BDA0E0C" w14:textId="77777777" w:rsidR="00F60B8E" w:rsidRPr="00294FAB" w:rsidRDefault="00F60B8E" w:rsidP="003C0ED2">
            <w:pPr>
              <w:pStyle w:val="79CNormal"/>
              <w:jc w:val="both"/>
            </w:pPr>
          </w:p>
          <w:p w14:paraId="5759D73F" w14:textId="77777777" w:rsidR="00F60B8E" w:rsidRPr="00294FAB" w:rsidRDefault="00F60B8E" w:rsidP="003C0ED2">
            <w:pPr>
              <w:pStyle w:val="79CNormal"/>
              <w:jc w:val="both"/>
            </w:pPr>
            <w:r w:rsidRPr="00294FAB">
              <w:t>N/A</w:t>
            </w:r>
          </w:p>
        </w:tc>
      </w:tr>
      <w:tr w:rsidR="00F60B8E" w14:paraId="4BFF2D8B" w14:textId="77777777" w:rsidTr="003C0ED2">
        <w:trPr>
          <w:cantSplit/>
        </w:trPr>
        <w:tc>
          <w:tcPr>
            <w:tcW w:w="4508" w:type="dxa"/>
          </w:tcPr>
          <w:p w14:paraId="15934A73" w14:textId="77777777" w:rsidR="00F60B8E" w:rsidRDefault="00F60B8E" w:rsidP="003C0ED2">
            <w:pPr>
              <w:pStyle w:val="79CHeading5"/>
              <w:jc w:val="both"/>
            </w:pPr>
            <w:r>
              <w:t>4S Mixed use</w:t>
            </w:r>
          </w:p>
        </w:tc>
        <w:tc>
          <w:tcPr>
            <w:tcW w:w="4508" w:type="dxa"/>
          </w:tcPr>
          <w:p w14:paraId="4E9BD9CB" w14:textId="77777777" w:rsidR="00F60B8E" w:rsidRPr="00E14453" w:rsidRDefault="00F60B8E" w:rsidP="003C0ED2">
            <w:pPr>
              <w:pStyle w:val="79CNormal"/>
              <w:jc w:val="both"/>
              <w:rPr>
                <w:highlight w:val="yellow"/>
              </w:rPr>
            </w:pPr>
          </w:p>
        </w:tc>
      </w:tr>
      <w:tr w:rsidR="00F60B8E" w:rsidRPr="00230484" w14:paraId="4511D934" w14:textId="77777777" w:rsidTr="003C0ED2">
        <w:trPr>
          <w:cantSplit/>
        </w:trPr>
        <w:tc>
          <w:tcPr>
            <w:tcW w:w="4508" w:type="dxa"/>
          </w:tcPr>
          <w:p w14:paraId="1782FD73" w14:textId="77777777" w:rsidR="00F60B8E" w:rsidRDefault="00F60B8E" w:rsidP="003C0ED2">
            <w:pPr>
              <w:pStyle w:val="79CMinorHeading"/>
              <w:jc w:val="both"/>
            </w:pPr>
            <w:r>
              <w:t>Objective 4S-1</w:t>
            </w:r>
          </w:p>
          <w:p w14:paraId="1741D0FD" w14:textId="77777777" w:rsidR="00F60B8E" w:rsidRDefault="00F60B8E" w:rsidP="003C0ED2">
            <w:pPr>
              <w:pStyle w:val="79CNormal"/>
              <w:jc w:val="both"/>
            </w:pPr>
            <w:r>
              <w:t>Mixed use developments are provided in appropriate locations and provide active street frontages that encourage pedestrian movement</w:t>
            </w:r>
          </w:p>
        </w:tc>
        <w:tc>
          <w:tcPr>
            <w:tcW w:w="4508" w:type="dxa"/>
          </w:tcPr>
          <w:p w14:paraId="52FB33D4" w14:textId="77777777" w:rsidR="00F60B8E" w:rsidRPr="00E14453" w:rsidRDefault="00F60B8E" w:rsidP="003C0ED2">
            <w:pPr>
              <w:pStyle w:val="79CNormal"/>
              <w:jc w:val="both"/>
              <w:rPr>
                <w:highlight w:val="yellow"/>
              </w:rPr>
            </w:pPr>
          </w:p>
          <w:p w14:paraId="6750712A" w14:textId="49169F97" w:rsidR="00066B4B" w:rsidRDefault="00A82255" w:rsidP="003C0ED2">
            <w:pPr>
              <w:pStyle w:val="79CNormal"/>
              <w:jc w:val="both"/>
            </w:pPr>
            <w:r>
              <w:t>While improved, the</w:t>
            </w:r>
            <w:r w:rsidR="00066B4B">
              <w:t xml:space="preserve"> design still does </w:t>
            </w:r>
            <w:r w:rsidR="00794551">
              <w:t xml:space="preserve">not adequately </w:t>
            </w:r>
            <w:r w:rsidR="00066B4B">
              <w:t xml:space="preserve">address the changing </w:t>
            </w:r>
            <w:r w:rsidR="00794551">
              <w:t>nature of the streetscape</w:t>
            </w:r>
            <w:r w:rsidR="009626BF">
              <w:t xml:space="preserve"> along Parkinson Street. Particularl</w:t>
            </w:r>
            <w:r w:rsidR="00C56A4B">
              <w:t xml:space="preserve">y the dominant podium form </w:t>
            </w:r>
            <w:r w:rsidR="002D35C7">
              <w:t>conflicts with</w:t>
            </w:r>
            <w:r w:rsidR="00C56A4B">
              <w:t xml:space="preserve"> the setback building under construction to the east. As suggested by the DRP, </w:t>
            </w:r>
            <w:r w:rsidR="00CB2778">
              <w:t>the south</w:t>
            </w:r>
            <w:r w:rsidR="00EA32C9">
              <w:t>-eastern corner of the site would still benefit from a sympathetic setback.</w:t>
            </w:r>
          </w:p>
          <w:p w14:paraId="0A003585" w14:textId="0881A82D" w:rsidR="00F60B8E" w:rsidRPr="00E14453" w:rsidRDefault="00F60B8E" w:rsidP="003C0ED2">
            <w:pPr>
              <w:pStyle w:val="79CNormal"/>
              <w:jc w:val="both"/>
              <w:rPr>
                <w:highlight w:val="yellow"/>
              </w:rPr>
            </w:pPr>
            <w:r w:rsidRPr="00C37737">
              <w:t xml:space="preserve">The design provides </w:t>
            </w:r>
            <w:r w:rsidR="009E09FB" w:rsidRPr="00C37737">
              <w:t>soho</w:t>
            </w:r>
            <w:r w:rsidRPr="00C37737">
              <w:t xml:space="preserve"> tenancies at ground level and </w:t>
            </w:r>
            <w:r w:rsidR="00C37737">
              <w:t xml:space="preserve">to create </w:t>
            </w:r>
            <w:r w:rsidRPr="00C37737">
              <w:t>active frontages</w:t>
            </w:r>
            <w:r w:rsidR="00C37737">
              <w:t>. While</w:t>
            </w:r>
            <w:r w:rsidR="009E09FB" w:rsidRPr="00C37737">
              <w:t xml:space="preserve"> </w:t>
            </w:r>
            <w:r w:rsidR="00C37737">
              <w:t>this may be</w:t>
            </w:r>
            <w:r w:rsidR="00EA32C9">
              <w:t xml:space="preserve"> more</w:t>
            </w:r>
            <w:r w:rsidR="00C37737" w:rsidRPr="00C37737">
              <w:t xml:space="preserve"> appropriate to the</w:t>
            </w:r>
            <w:r w:rsidR="00EA32C9">
              <w:t xml:space="preserve"> scale of the</w:t>
            </w:r>
            <w:r w:rsidR="00C37737" w:rsidRPr="00C37737">
              <w:t xml:space="preserve"> streetscape</w:t>
            </w:r>
            <w:r w:rsidR="00C37737">
              <w:t>,</w:t>
            </w:r>
            <w:r w:rsidR="00CF1E8B">
              <w:t xml:space="preserve"> </w:t>
            </w:r>
            <w:r w:rsidR="008D6360">
              <w:t xml:space="preserve">commercial use is required at ground floor. </w:t>
            </w:r>
          </w:p>
        </w:tc>
      </w:tr>
      <w:tr w:rsidR="00F60B8E" w:rsidRPr="00230484" w14:paraId="60B9122C" w14:textId="77777777" w:rsidTr="003C0ED2">
        <w:trPr>
          <w:cantSplit/>
        </w:trPr>
        <w:tc>
          <w:tcPr>
            <w:tcW w:w="4508" w:type="dxa"/>
          </w:tcPr>
          <w:p w14:paraId="58C667F8" w14:textId="77777777" w:rsidR="00F60B8E" w:rsidRPr="00944681" w:rsidRDefault="00F60B8E" w:rsidP="003C0ED2">
            <w:pPr>
              <w:pStyle w:val="79CMinorHeading"/>
              <w:jc w:val="both"/>
            </w:pPr>
            <w:r w:rsidRPr="00944681">
              <w:lastRenderedPageBreak/>
              <w:t>Objective 4S-2</w:t>
            </w:r>
          </w:p>
          <w:p w14:paraId="4E8F8B41" w14:textId="77777777" w:rsidR="00F60B8E" w:rsidRPr="00944681" w:rsidRDefault="00F60B8E" w:rsidP="003C0ED2">
            <w:pPr>
              <w:pStyle w:val="79CNormal"/>
              <w:jc w:val="both"/>
            </w:pPr>
            <w:r w:rsidRPr="00944681">
              <w:t xml:space="preserve">Residential levels of the building are integrated within the development, and safety and amenity </w:t>
            </w:r>
            <w:proofErr w:type="gramStart"/>
            <w:r w:rsidRPr="00944681">
              <w:t>is</w:t>
            </w:r>
            <w:proofErr w:type="gramEnd"/>
            <w:r w:rsidRPr="00944681">
              <w:t xml:space="preserve"> maximised for residents</w:t>
            </w:r>
          </w:p>
        </w:tc>
        <w:tc>
          <w:tcPr>
            <w:tcW w:w="4508" w:type="dxa"/>
          </w:tcPr>
          <w:p w14:paraId="1D02B3E1" w14:textId="77777777" w:rsidR="00C37737" w:rsidRPr="00944681" w:rsidRDefault="00C37737" w:rsidP="00C37737">
            <w:pPr>
              <w:pStyle w:val="Bullet1"/>
              <w:numPr>
                <w:ilvl w:val="0"/>
                <w:numId w:val="0"/>
              </w:numPr>
              <w:jc w:val="both"/>
            </w:pPr>
          </w:p>
          <w:p w14:paraId="2CA27433" w14:textId="7A5B9FF7" w:rsidR="00F60B8E" w:rsidRPr="00944681" w:rsidRDefault="007B66F1" w:rsidP="00F60B8E">
            <w:pPr>
              <w:pStyle w:val="Bullet1"/>
              <w:tabs>
                <w:tab w:val="clear" w:pos="360"/>
                <w:tab w:val="num" w:pos="425"/>
              </w:tabs>
              <w:ind w:left="425" w:hanging="425"/>
              <w:jc w:val="both"/>
            </w:pPr>
            <w:r w:rsidRPr="00944681">
              <w:t xml:space="preserve">The </w:t>
            </w:r>
            <w:r w:rsidR="00F60B8E" w:rsidRPr="00944681">
              <w:t>residential entr</w:t>
            </w:r>
            <w:r w:rsidR="00BA1F40" w:rsidRPr="00944681">
              <w:t>y is clearly delineated</w:t>
            </w:r>
            <w:r w:rsidR="00F60B8E" w:rsidRPr="00944681">
              <w:t xml:space="preserve"> from commercial entries and directly accessible from the street</w:t>
            </w:r>
          </w:p>
          <w:p w14:paraId="6F508AFC" w14:textId="234A44A7" w:rsidR="00F60B8E" w:rsidRPr="00944681" w:rsidRDefault="00976B32" w:rsidP="00F60B8E">
            <w:pPr>
              <w:pStyle w:val="Bullet1"/>
              <w:tabs>
                <w:tab w:val="clear" w:pos="360"/>
                <w:tab w:val="num" w:pos="425"/>
              </w:tabs>
              <w:ind w:left="425" w:hanging="425"/>
              <w:jc w:val="both"/>
            </w:pPr>
            <w:r>
              <w:t>Ground floor</w:t>
            </w:r>
            <w:r w:rsidR="00F60B8E" w:rsidRPr="00944681">
              <w:t xml:space="preserve"> areas are separated from residential components</w:t>
            </w:r>
          </w:p>
          <w:p w14:paraId="7FF0EA2B" w14:textId="77777777" w:rsidR="00F60B8E" w:rsidRPr="00944681" w:rsidRDefault="00F60B8E" w:rsidP="00F60B8E">
            <w:pPr>
              <w:pStyle w:val="Bullet1"/>
              <w:tabs>
                <w:tab w:val="clear" w:pos="360"/>
                <w:tab w:val="num" w:pos="425"/>
              </w:tabs>
              <w:ind w:left="425" w:hanging="425"/>
              <w:jc w:val="both"/>
            </w:pPr>
            <w:r w:rsidRPr="00944681">
              <w:t>residential car parking and communal facilities are separated or secured</w:t>
            </w:r>
          </w:p>
          <w:p w14:paraId="585460F1" w14:textId="77777777" w:rsidR="00F60B8E" w:rsidRPr="00944681" w:rsidRDefault="00F60B8E" w:rsidP="00F60B8E">
            <w:pPr>
              <w:pStyle w:val="Bullet1"/>
              <w:tabs>
                <w:tab w:val="clear" w:pos="360"/>
                <w:tab w:val="num" w:pos="425"/>
              </w:tabs>
              <w:ind w:left="425" w:hanging="425"/>
              <w:jc w:val="both"/>
            </w:pPr>
            <w:r w:rsidRPr="00944681">
              <w:t>security at entries and safe pedestrian routes are provided</w:t>
            </w:r>
          </w:p>
          <w:p w14:paraId="3817D7FD" w14:textId="77777777" w:rsidR="00F60B8E" w:rsidRPr="00944681" w:rsidRDefault="00F60B8E" w:rsidP="00F60B8E">
            <w:pPr>
              <w:pStyle w:val="Bullet1"/>
              <w:tabs>
                <w:tab w:val="clear" w:pos="360"/>
                <w:tab w:val="num" w:pos="425"/>
              </w:tabs>
              <w:ind w:left="425" w:hanging="425"/>
              <w:jc w:val="both"/>
            </w:pPr>
            <w:r w:rsidRPr="00944681">
              <w:t>concealment opportunities are avoided</w:t>
            </w:r>
          </w:p>
          <w:p w14:paraId="05C5E7F8" w14:textId="77777777" w:rsidR="00F60B8E" w:rsidRPr="00944681" w:rsidRDefault="00F60B8E" w:rsidP="00F60B8E">
            <w:pPr>
              <w:pStyle w:val="Bullet1"/>
              <w:tabs>
                <w:tab w:val="clear" w:pos="360"/>
                <w:tab w:val="num" w:pos="425"/>
              </w:tabs>
              <w:ind w:left="425" w:hanging="425"/>
              <w:jc w:val="both"/>
            </w:pPr>
            <w:r w:rsidRPr="00944681">
              <w:t xml:space="preserve">Landscape communal open space is provided on the podium. </w:t>
            </w:r>
          </w:p>
          <w:p w14:paraId="1460CD85" w14:textId="77777777" w:rsidR="00F60B8E" w:rsidRPr="00944681" w:rsidRDefault="00F60B8E" w:rsidP="003C0ED2">
            <w:pPr>
              <w:pStyle w:val="79CNormal"/>
              <w:jc w:val="both"/>
            </w:pPr>
          </w:p>
        </w:tc>
      </w:tr>
      <w:tr w:rsidR="00F60B8E" w14:paraId="74C2523E" w14:textId="77777777" w:rsidTr="003C0ED2">
        <w:trPr>
          <w:cantSplit/>
        </w:trPr>
        <w:tc>
          <w:tcPr>
            <w:tcW w:w="4508" w:type="dxa"/>
          </w:tcPr>
          <w:p w14:paraId="36FB1E4B" w14:textId="77777777" w:rsidR="00F60B8E" w:rsidRDefault="00F60B8E" w:rsidP="003C0ED2">
            <w:pPr>
              <w:pStyle w:val="79CHeading5"/>
              <w:jc w:val="both"/>
            </w:pPr>
            <w:r>
              <w:t>4T Awnings and signage</w:t>
            </w:r>
          </w:p>
        </w:tc>
        <w:tc>
          <w:tcPr>
            <w:tcW w:w="4508" w:type="dxa"/>
          </w:tcPr>
          <w:p w14:paraId="5AC5E3D5" w14:textId="77777777" w:rsidR="00F60B8E" w:rsidRPr="00E14453" w:rsidRDefault="00F60B8E" w:rsidP="003C0ED2">
            <w:pPr>
              <w:pStyle w:val="79CNormal"/>
              <w:jc w:val="both"/>
              <w:rPr>
                <w:highlight w:val="yellow"/>
              </w:rPr>
            </w:pPr>
          </w:p>
        </w:tc>
      </w:tr>
      <w:tr w:rsidR="00F60B8E" w:rsidRPr="00230484" w14:paraId="64E7AB57" w14:textId="77777777" w:rsidTr="00294FAB">
        <w:trPr>
          <w:cantSplit/>
        </w:trPr>
        <w:tc>
          <w:tcPr>
            <w:tcW w:w="4508" w:type="dxa"/>
          </w:tcPr>
          <w:p w14:paraId="5DDA1BFE" w14:textId="77777777" w:rsidR="00F60B8E" w:rsidRDefault="00F60B8E" w:rsidP="003C0ED2">
            <w:pPr>
              <w:pStyle w:val="79CMinorHeading"/>
              <w:jc w:val="both"/>
            </w:pPr>
            <w:r>
              <w:t>Objective 4T-1</w:t>
            </w:r>
          </w:p>
          <w:p w14:paraId="1370C8B3" w14:textId="77777777" w:rsidR="00F60B8E" w:rsidRDefault="00F60B8E" w:rsidP="003C0ED2">
            <w:pPr>
              <w:pStyle w:val="79CNormal"/>
              <w:jc w:val="both"/>
            </w:pPr>
            <w:r>
              <w:t>Awnings are well located and complement and integrate with the building design</w:t>
            </w:r>
          </w:p>
        </w:tc>
        <w:tc>
          <w:tcPr>
            <w:tcW w:w="4508" w:type="dxa"/>
            <w:shd w:val="clear" w:color="auto" w:fill="auto"/>
          </w:tcPr>
          <w:p w14:paraId="68D0444E" w14:textId="77777777" w:rsidR="00F60B8E" w:rsidRPr="00294FAB" w:rsidRDefault="00F60B8E" w:rsidP="003C0ED2">
            <w:pPr>
              <w:pStyle w:val="79CNormal"/>
              <w:jc w:val="both"/>
            </w:pPr>
          </w:p>
          <w:p w14:paraId="18D956E7" w14:textId="7BE9850E" w:rsidR="00F60B8E" w:rsidRPr="00294FAB" w:rsidRDefault="00F60B8E" w:rsidP="003C0ED2">
            <w:pPr>
              <w:pStyle w:val="79CNormal"/>
              <w:jc w:val="both"/>
            </w:pPr>
            <w:r w:rsidRPr="00294FAB">
              <w:t xml:space="preserve">Suitable awnings are provided </w:t>
            </w:r>
            <w:r w:rsidR="009C477A" w:rsidRPr="00294FAB">
              <w:t>street</w:t>
            </w:r>
            <w:r w:rsidRPr="00294FAB">
              <w:t xml:space="preserve"> frontage. </w:t>
            </w:r>
          </w:p>
        </w:tc>
      </w:tr>
      <w:tr w:rsidR="00F60B8E" w:rsidRPr="00230484" w14:paraId="6DAF5D9C" w14:textId="77777777" w:rsidTr="00294FAB">
        <w:trPr>
          <w:cantSplit/>
        </w:trPr>
        <w:tc>
          <w:tcPr>
            <w:tcW w:w="4508" w:type="dxa"/>
          </w:tcPr>
          <w:p w14:paraId="26A51720" w14:textId="77777777" w:rsidR="00F60B8E" w:rsidRDefault="00F60B8E" w:rsidP="003C0ED2">
            <w:pPr>
              <w:pStyle w:val="79CMinorHeading"/>
              <w:jc w:val="both"/>
            </w:pPr>
            <w:r>
              <w:t>Objective 4T-2</w:t>
            </w:r>
          </w:p>
          <w:p w14:paraId="2674FD65" w14:textId="77777777" w:rsidR="00F60B8E" w:rsidRDefault="00F60B8E" w:rsidP="003C0ED2">
            <w:pPr>
              <w:pStyle w:val="79CNormal"/>
              <w:jc w:val="both"/>
            </w:pPr>
            <w:r>
              <w:t>Signage responds to the context and desired streetscape character</w:t>
            </w:r>
          </w:p>
        </w:tc>
        <w:tc>
          <w:tcPr>
            <w:tcW w:w="4508" w:type="dxa"/>
            <w:shd w:val="clear" w:color="auto" w:fill="auto"/>
          </w:tcPr>
          <w:p w14:paraId="7129CC34" w14:textId="77777777" w:rsidR="00F60B8E" w:rsidRPr="00294FAB" w:rsidRDefault="00F60B8E" w:rsidP="003C0ED2">
            <w:pPr>
              <w:pStyle w:val="79CNormal"/>
              <w:jc w:val="both"/>
            </w:pPr>
          </w:p>
          <w:p w14:paraId="6B8BCFCA" w14:textId="77777777" w:rsidR="00F60B8E" w:rsidRPr="00294FAB" w:rsidRDefault="00F60B8E" w:rsidP="003C0ED2">
            <w:pPr>
              <w:pStyle w:val="79CNormal"/>
              <w:jc w:val="both"/>
            </w:pPr>
            <w:r w:rsidRPr="00294FAB">
              <w:t>N/A</w:t>
            </w:r>
          </w:p>
        </w:tc>
      </w:tr>
      <w:tr w:rsidR="00F60B8E" w14:paraId="476A475F" w14:textId="77777777" w:rsidTr="003C0ED2">
        <w:trPr>
          <w:cantSplit/>
        </w:trPr>
        <w:tc>
          <w:tcPr>
            <w:tcW w:w="4508" w:type="dxa"/>
          </w:tcPr>
          <w:p w14:paraId="7BA712CB" w14:textId="77777777" w:rsidR="00F60B8E" w:rsidRDefault="00F60B8E" w:rsidP="003C0ED2">
            <w:pPr>
              <w:pStyle w:val="79CHeading5"/>
              <w:jc w:val="both"/>
            </w:pPr>
            <w:r>
              <w:t>4U Energy efficiency</w:t>
            </w:r>
          </w:p>
        </w:tc>
        <w:tc>
          <w:tcPr>
            <w:tcW w:w="4508" w:type="dxa"/>
          </w:tcPr>
          <w:p w14:paraId="5388EFF4" w14:textId="77777777" w:rsidR="00F60B8E" w:rsidRPr="00E14453" w:rsidRDefault="00F60B8E" w:rsidP="003C0ED2">
            <w:pPr>
              <w:pStyle w:val="79CNormal"/>
              <w:jc w:val="both"/>
              <w:rPr>
                <w:highlight w:val="yellow"/>
              </w:rPr>
            </w:pPr>
          </w:p>
        </w:tc>
      </w:tr>
      <w:tr w:rsidR="00F60B8E" w:rsidRPr="00230484" w14:paraId="62C10DA5" w14:textId="77777777" w:rsidTr="003C0ED2">
        <w:trPr>
          <w:cantSplit/>
        </w:trPr>
        <w:tc>
          <w:tcPr>
            <w:tcW w:w="4508" w:type="dxa"/>
          </w:tcPr>
          <w:p w14:paraId="5340D849" w14:textId="77777777" w:rsidR="00F60B8E" w:rsidRDefault="00F60B8E" w:rsidP="003C0ED2">
            <w:pPr>
              <w:pStyle w:val="79CMinorHeading"/>
              <w:jc w:val="both"/>
            </w:pPr>
            <w:r>
              <w:t>Objective 4U-1</w:t>
            </w:r>
          </w:p>
          <w:p w14:paraId="79B63B03" w14:textId="77777777" w:rsidR="00F60B8E" w:rsidRDefault="00F60B8E" w:rsidP="003C0ED2">
            <w:pPr>
              <w:pStyle w:val="79CNormal"/>
              <w:jc w:val="both"/>
            </w:pPr>
            <w:r>
              <w:t>Development incorporates passive environmental design</w:t>
            </w:r>
          </w:p>
        </w:tc>
        <w:tc>
          <w:tcPr>
            <w:tcW w:w="4508" w:type="dxa"/>
          </w:tcPr>
          <w:p w14:paraId="5F02E1C4" w14:textId="77777777" w:rsidR="00F60B8E" w:rsidRPr="00E14453" w:rsidRDefault="00F60B8E" w:rsidP="003C0ED2">
            <w:pPr>
              <w:pStyle w:val="79CNormal"/>
              <w:jc w:val="both"/>
              <w:rPr>
                <w:highlight w:val="yellow"/>
              </w:rPr>
            </w:pPr>
          </w:p>
          <w:p w14:paraId="5931B386" w14:textId="26E070C4" w:rsidR="00F60B8E" w:rsidRPr="00294FAB" w:rsidRDefault="00C7454D" w:rsidP="003C0ED2">
            <w:pPr>
              <w:pStyle w:val="79CNormal"/>
              <w:jc w:val="both"/>
            </w:pPr>
            <w:r w:rsidRPr="00C7454D">
              <w:t>Drying areas for clothing do not appear to be provided either in the form of communal spaces or screened areas on private balconies.</w:t>
            </w:r>
          </w:p>
        </w:tc>
      </w:tr>
      <w:tr w:rsidR="00F60B8E" w:rsidRPr="00230484" w14:paraId="34531502" w14:textId="77777777" w:rsidTr="003C0ED2">
        <w:trPr>
          <w:cantSplit/>
        </w:trPr>
        <w:tc>
          <w:tcPr>
            <w:tcW w:w="4508" w:type="dxa"/>
          </w:tcPr>
          <w:p w14:paraId="23355759" w14:textId="77777777" w:rsidR="00F60B8E" w:rsidRPr="009E09FB" w:rsidRDefault="00F60B8E" w:rsidP="003C0ED2">
            <w:pPr>
              <w:pStyle w:val="79CMinorHeading"/>
              <w:jc w:val="both"/>
            </w:pPr>
            <w:r w:rsidRPr="009E09FB">
              <w:t>Objective 4U-2</w:t>
            </w:r>
          </w:p>
          <w:p w14:paraId="5064B418" w14:textId="77777777" w:rsidR="00F60B8E" w:rsidRPr="009E09FB" w:rsidRDefault="00F60B8E" w:rsidP="003C0ED2">
            <w:pPr>
              <w:pStyle w:val="79CNormal"/>
              <w:jc w:val="both"/>
            </w:pPr>
            <w:r w:rsidRPr="009E09FB">
              <w:t>Development incorporates passive solar design to optimise heat storage in winter and reduce heat transfer in summer</w:t>
            </w:r>
          </w:p>
        </w:tc>
        <w:tc>
          <w:tcPr>
            <w:tcW w:w="4508" w:type="dxa"/>
          </w:tcPr>
          <w:p w14:paraId="425DD07D" w14:textId="77777777" w:rsidR="00F60B8E" w:rsidRPr="009E09FB" w:rsidRDefault="00F60B8E" w:rsidP="003C0ED2">
            <w:pPr>
              <w:pStyle w:val="79CNormal"/>
              <w:jc w:val="both"/>
            </w:pPr>
          </w:p>
          <w:p w14:paraId="24142819" w14:textId="2B63BA5F" w:rsidR="00F60B8E" w:rsidRPr="009E09FB" w:rsidRDefault="00347445" w:rsidP="003C0ED2">
            <w:pPr>
              <w:pStyle w:val="79CNormal"/>
              <w:jc w:val="both"/>
            </w:pPr>
            <w:r w:rsidRPr="009E09FB">
              <w:t>While it is noted that the site</w:t>
            </w:r>
            <w:r w:rsidR="009E09FB" w:rsidRPr="009E09FB">
              <w:t xml:space="preserve"> has constraints in regards to sun access, t</w:t>
            </w:r>
            <w:r w:rsidR="00294FAB" w:rsidRPr="009E09FB">
              <w:t xml:space="preserve">he building has a disproportionate number of apartments which face only south, and design opportunities have focused more on maximising (and encroaching) on setbacks rather than </w:t>
            </w:r>
            <w:r w:rsidRPr="009E09FB">
              <w:t>meaningfully</w:t>
            </w:r>
            <w:r w:rsidR="00294FAB" w:rsidRPr="009E09FB">
              <w:t xml:space="preserve"> attempting to capture winter sun and summer breezes. The site analysis is indicative of this inattention to passive solar design principles.</w:t>
            </w:r>
          </w:p>
        </w:tc>
      </w:tr>
      <w:tr w:rsidR="00F60B8E" w:rsidRPr="00230484" w14:paraId="0BF2E518" w14:textId="77777777" w:rsidTr="003C0ED2">
        <w:trPr>
          <w:cantSplit/>
        </w:trPr>
        <w:tc>
          <w:tcPr>
            <w:tcW w:w="4508" w:type="dxa"/>
          </w:tcPr>
          <w:p w14:paraId="7259C3F7" w14:textId="77777777" w:rsidR="00F60B8E" w:rsidRDefault="00F60B8E" w:rsidP="003C0ED2">
            <w:pPr>
              <w:pStyle w:val="79CMinorHeading"/>
              <w:jc w:val="both"/>
            </w:pPr>
            <w:r>
              <w:t>Objective 4U-3</w:t>
            </w:r>
          </w:p>
          <w:p w14:paraId="78BFDD8D" w14:textId="77777777" w:rsidR="00F60B8E" w:rsidRDefault="00F60B8E" w:rsidP="003C0ED2">
            <w:pPr>
              <w:pStyle w:val="79CNormal"/>
              <w:jc w:val="both"/>
            </w:pPr>
            <w:r>
              <w:t>Adequate natural ventilation minimises the need for mechanical ventilation</w:t>
            </w:r>
          </w:p>
        </w:tc>
        <w:tc>
          <w:tcPr>
            <w:tcW w:w="4508" w:type="dxa"/>
          </w:tcPr>
          <w:p w14:paraId="73A3701E" w14:textId="77777777" w:rsidR="00F60B8E" w:rsidRPr="00F223C2" w:rsidRDefault="00F60B8E" w:rsidP="003C0ED2">
            <w:pPr>
              <w:pStyle w:val="79CNormal"/>
              <w:jc w:val="both"/>
            </w:pPr>
          </w:p>
          <w:p w14:paraId="36040FD7" w14:textId="4D1A5445" w:rsidR="00F223C2" w:rsidRPr="00F223C2" w:rsidRDefault="00F60B8E" w:rsidP="003C0ED2">
            <w:pPr>
              <w:pStyle w:val="79CNormal"/>
              <w:jc w:val="both"/>
            </w:pPr>
            <w:r w:rsidRPr="00F223C2">
              <w:t xml:space="preserve">The proposal </w:t>
            </w:r>
            <w:r w:rsidR="00F223C2" w:rsidRPr="00F223C2">
              <w:t>does not comply</w:t>
            </w:r>
            <w:r w:rsidRPr="00F223C2">
              <w:t xml:space="preserve"> with the minimum requirements for natural ventilation</w:t>
            </w:r>
            <w:r w:rsidR="00F223C2" w:rsidRPr="00F223C2">
              <w:t xml:space="preserve"> as outlined above</w:t>
            </w:r>
            <w:r w:rsidR="0053564F">
              <w:t>.</w:t>
            </w:r>
          </w:p>
          <w:p w14:paraId="60111F84" w14:textId="711D697D" w:rsidR="00F60B8E" w:rsidRPr="00F223C2" w:rsidRDefault="00F60B8E" w:rsidP="003C0ED2">
            <w:pPr>
              <w:pStyle w:val="79CNormal"/>
              <w:jc w:val="both"/>
            </w:pPr>
          </w:p>
        </w:tc>
      </w:tr>
      <w:tr w:rsidR="00F60B8E" w14:paraId="792C8C60" w14:textId="77777777" w:rsidTr="003C0ED2">
        <w:trPr>
          <w:cantSplit/>
        </w:trPr>
        <w:tc>
          <w:tcPr>
            <w:tcW w:w="4508" w:type="dxa"/>
          </w:tcPr>
          <w:p w14:paraId="004B90E8" w14:textId="77777777" w:rsidR="00F60B8E" w:rsidRDefault="00F60B8E" w:rsidP="003C0ED2">
            <w:pPr>
              <w:pStyle w:val="79CHeading5"/>
              <w:jc w:val="both"/>
            </w:pPr>
            <w:r>
              <w:lastRenderedPageBreak/>
              <w:t xml:space="preserve">4V Water management and conservation </w:t>
            </w:r>
          </w:p>
        </w:tc>
        <w:tc>
          <w:tcPr>
            <w:tcW w:w="4508" w:type="dxa"/>
          </w:tcPr>
          <w:p w14:paraId="6E02B6D2" w14:textId="77777777" w:rsidR="00F60B8E" w:rsidRPr="00E14453" w:rsidRDefault="00F60B8E" w:rsidP="003C0ED2">
            <w:pPr>
              <w:pStyle w:val="79CNormal"/>
              <w:jc w:val="both"/>
              <w:rPr>
                <w:highlight w:val="yellow"/>
              </w:rPr>
            </w:pPr>
          </w:p>
        </w:tc>
      </w:tr>
      <w:tr w:rsidR="00F60B8E" w:rsidRPr="00230484" w14:paraId="719AA1FB" w14:textId="77777777" w:rsidTr="00695C03">
        <w:trPr>
          <w:cantSplit/>
          <w:trHeight w:val="1211"/>
        </w:trPr>
        <w:tc>
          <w:tcPr>
            <w:tcW w:w="4508" w:type="dxa"/>
          </w:tcPr>
          <w:p w14:paraId="3D12314A" w14:textId="77777777" w:rsidR="00F60B8E" w:rsidRPr="00695C03" w:rsidRDefault="00F60B8E" w:rsidP="003C0ED2">
            <w:pPr>
              <w:pStyle w:val="79CMinorHeading"/>
              <w:jc w:val="both"/>
            </w:pPr>
            <w:r w:rsidRPr="00695C03">
              <w:t>Objective 4V-1</w:t>
            </w:r>
          </w:p>
          <w:p w14:paraId="7DF9CBCE" w14:textId="77777777" w:rsidR="00F60B8E" w:rsidRPr="00695C03" w:rsidRDefault="00F60B8E" w:rsidP="003C0ED2">
            <w:pPr>
              <w:pStyle w:val="79CNormal"/>
              <w:jc w:val="both"/>
            </w:pPr>
            <w:r w:rsidRPr="00695C03">
              <w:t>Potable water use is minimised</w:t>
            </w:r>
          </w:p>
        </w:tc>
        <w:tc>
          <w:tcPr>
            <w:tcW w:w="4508" w:type="dxa"/>
          </w:tcPr>
          <w:p w14:paraId="730C9B90" w14:textId="77777777" w:rsidR="00F60B8E" w:rsidRPr="00695C03" w:rsidRDefault="00F60B8E" w:rsidP="003C0ED2">
            <w:pPr>
              <w:pStyle w:val="79CNormal"/>
              <w:jc w:val="both"/>
            </w:pPr>
          </w:p>
          <w:p w14:paraId="45B8DBB9" w14:textId="77777777" w:rsidR="00F60B8E" w:rsidRPr="00695C03" w:rsidRDefault="00F60B8E" w:rsidP="00F60B8E">
            <w:pPr>
              <w:pStyle w:val="Bullet1"/>
              <w:tabs>
                <w:tab w:val="clear" w:pos="360"/>
                <w:tab w:val="num" w:pos="425"/>
              </w:tabs>
              <w:ind w:left="425" w:hanging="425"/>
              <w:jc w:val="both"/>
            </w:pPr>
            <w:r w:rsidRPr="00695C03">
              <w:t xml:space="preserve">BASIX targets are met. </w:t>
            </w:r>
          </w:p>
          <w:p w14:paraId="5FD21E26" w14:textId="77777777" w:rsidR="00F60B8E" w:rsidRPr="00695C03" w:rsidRDefault="00F60B8E" w:rsidP="00F60B8E">
            <w:pPr>
              <w:pStyle w:val="Bullet1"/>
              <w:tabs>
                <w:tab w:val="clear" w:pos="360"/>
                <w:tab w:val="num" w:pos="425"/>
              </w:tabs>
              <w:ind w:left="425" w:hanging="425"/>
              <w:jc w:val="both"/>
            </w:pPr>
            <w:r w:rsidRPr="00695C03">
              <w:t xml:space="preserve">Rainwater is captured for use in landscaped areas.  </w:t>
            </w:r>
          </w:p>
          <w:p w14:paraId="1ADB7EC2" w14:textId="77777777" w:rsidR="00F60B8E" w:rsidRPr="00695C03" w:rsidRDefault="00F60B8E" w:rsidP="00F60B8E">
            <w:pPr>
              <w:pStyle w:val="Bullet1"/>
              <w:tabs>
                <w:tab w:val="clear" w:pos="360"/>
                <w:tab w:val="num" w:pos="425"/>
              </w:tabs>
              <w:ind w:left="425" w:hanging="425"/>
              <w:jc w:val="both"/>
            </w:pPr>
            <w:r w:rsidRPr="00695C03">
              <w:t xml:space="preserve">Suitable plant species are to be used in landscaped areas.  </w:t>
            </w:r>
          </w:p>
        </w:tc>
      </w:tr>
      <w:tr w:rsidR="00F60B8E" w:rsidRPr="00230484" w14:paraId="41854C21" w14:textId="77777777" w:rsidTr="003C0ED2">
        <w:trPr>
          <w:cantSplit/>
        </w:trPr>
        <w:tc>
          <w:tcPr>
            <w:tcW w:w="4508" w:type="dxa"/>
          </w:tcPr>
          <w:p w14:paraId="5444FB4A" w14:textId="77777777" w:rsidR="00F60B8E" w:rsidRPr="00695C03" w:rsidRDefault="00F60B8E" w:rsidP="003C0ED2">
            <w:pPr>
              <w:pStyle w:val="79CMinorHeading"/>
              <w:jc w:val="both"/>
            </w:pPr>
            <w:r w:rsidRPr="00695C03">
              <w:t>Objective 4V-2</w:t>
            </w:r>
          </w:p>
          <w:p w14:paraId="75692F4E" w14:textId="77777777" w:rsidR="00F60B8E" w:rsidRPr="00695C03" w:rsidRDefault="00F60B8E" w:rsidP="003C0ED2">
            <w:pPr>
              <w:pStyle w:val="79CNormal"/>
              <w:jc w:val="both"/>
            </w:pPr>
            <w:r w:rsidRPr="00695C03">
              <w:t>Urban stormwater is treated on site before being discharged to receiving waters</w:t>
            </w:r>
          </w:p>
        </w:tc>
        <w:tc>
          <w:tcPr>
            <w:tcW w:w="4508" w:type="dxa"/>
          </w:tcPr>
          <w:p w14:paraId="5F48B2FA" w14:textId="77777777" w:rsidR="00F60B8E" w:rsidRPr="00695C03" w:rsidRDefault="00F60B8E" w:rsidP="003C0ED2">
            <w:pPr>
              <w:pStyle w:val="79CNormal"/>
              <w:jc w:val="both"/>
            </w:pPr>
          </w:p>
          <w:p w14:paraId="0307138A" w14:textId="14624E40" w:rsidR="00F60B8E" w:rsidRPr="00695C03" w:rsidRDefault="00F60B8E" w:rsidP="003C0ED2">
            <w:pPr>
              <w:pStyle w:val="79CNormal"/>
              <w:jc w:val="both"/>
            </w:pPr>
            <w:r w:rsidRPr="00695C03">
              <w:t>Stormwater from the development is directed to an OSD system</w:t>
            </w:r>
            <w:r w:rsidR="004E775F" w:rsidRPr="00695C03">
              <w:t xml:space="preserve">. </w:t>
            </w:r>
          </w:p>
        </w:tc>
      </w:tr>
      <w:tr w:rsidR="00F60B8E" w:rsidRPr="00230484" w14:paraId="1C653448" w14:textId="77777777" w:rsidTr="003C0ED2">
        <w:trPr>
          <w:cantSplit/>
        </w:trPr>
        <w:tc>
          <w:tcPr>
            <w:tcW w:w="4508" w:type="dxa"/>
          </w:tcPr>
          <w:p w14:paraId="31C67445" w14:textId="77777777" w:rsidR="00F60B8E" w:rsidRPr="00695C03" w:rsidRDefault="00F60B8E" w:rsidP="003C0ED2">
            <w:pPr>
              <w:pStyle w:val="79CMinorHeading"/>
              <w:jc w:val="both"/>
            </w:pPr>
            <w:r w:rsidRPr="00695C03">
              <w:t>Objective 4V-3</w:t>
            </w:r>
          </w:p>
          <w:p w14:paraId="25674339" w14:textId="77777777" w:rsidR="00F60B8E" w:rsidRPr="00695C03" w:rsidRDefault="00F60B8E" w:rsidP="003C0ED2">
            <w:pPr>
              <w:pStyle w:val="79CNormal"/>
              <w:jc w:val="both"/>
            </w:pPr>
            <w:r w:rsidRPr="00695C03">
              <w:t>Flood management systems are integrated into site design</w:t>
            </w:r>
          </w:p>
        </w:tc>
        <w:tc>
          <w:tcPr>
            <w:tcW w:w="4508" w:type="dxa"/>
          </w:tcPr>
          <w:p w14:paraId="058AB87A" w14:textId="77777777" w:rsidR="00F60B8E" w:rsidRPr="00695C03" w:rsidRDefault="00F60B8E" w:rsidP="003C0ED2">
            <w:pPr>
              <w:pStyle w:val="79CNormal"/>
              <w:jc w:val="both"/>
            </w:pPr>
          </w:p>
          <w:p w14:paraId="35D3E0D6" w14:textId="77777777" w:rsidR="00F60B8E" w:rsidRPr="00695C03" w:rsidRDefault="00F60B8E" w:rsidP="003C0ED2">
            <w:pPr>
              <w:pStyle w:val="79CNormal"/>
              <w:jc w:val="both"/>
            </w:pPr>
            <w:r w:rsidRPr="00695C03">
              <w:t>N/A</w:t>
            </w:r>
          </w:p>
        </w:tc>
      </w:tr>
      <w:tr w:rsidR="00F60B8E" w14:paraId="4D4DAE99" w14:textId="77777777" w:rsidTr="003C0ED2">
        <w:trPr>
          <w:cantSplit/>
        </w:trPr>
        <w:tc>
          <w:tcPr>
            <w:tcW w:w="4508" w:type="dxa"/>
          </w:tcPr>
          <w:p w14:paraId="71936D05" w14:textId="77777777" w:rsidR="00F60B8E" w:rsidRDefault="00F60B8E" w:rsidP="003C0ED2">
            <w:pPr>
              <w:pStyle w:val="79CHeading5"/>
              <w:jc w:val="both"/>
            </w:pPr>
            <w:r>
              <w:t>4W Waste management</w:t>
            </w:r>
          </w:p>
        </w:tc>
        <w:tc>
          <w:tcPr>
            <w:tcW w:w="4508" w:type="dxa"/>
          </w:tcPr>
          <w:p w14:paraId="3FCA41DE" w14:textId="77777777" w:rsidR="00F60B8E" w:rsidRPr="00E14453" w:rsidRDefault="00F60B8E" w:rsidP="003C0ED2">
            <w:pPr>
              <w:pStyle w:val="79CNormal"/>
              <w:jc w:val="both"/>
              <w:rPr>
                <w:highlight w:val="yellow"/>
              </w:rPr>
            </w:pPr>
          </w:p>
        </w:tc>
      </w:tr>
      <w:tr w:rsidR="00F60B8E" w:rsidRPr="00230484" w14:paraId="0B435FD3" w14:textId="77777777" w:rsidTr="003C0ED2">
        <w:trPr>
          <w:cantSplit/>
        </w:trPr>
        <w:tc>
          <w:tcPr>
            <w:tcW w:w="4508" w:type="dxa"/>
          </w:tcPr>
          <w:p w14:paraId="38301254" w14:textId="77777777" w:rsidR="00F60B8E" w:rsidRDefault="00F60B8E" w:rsidP="003C0ED2">
            <w:pPr>
              <w:pStyle w:val="79CMinorHeading"/>
              <w:jc w:val="both"/>
            </w:pPr>
            <w:r>
              <w:t>Objective 4W-1</w:t>
            </w:r>
          </w:p>
          <w:p w14:paraId="273BE5D3" w14:textId="77777777" w:rsidR="00F60B8E" w:rsidRDefault="00F60B8E" w:rsidP="003C0ED2">
            <w:pPr>
              <w:pStyle w:val="79CNormal"/>
              <w:jc w:val="both"/>
            </w:pPr>
            <w:r>
              <w:t>Waste storage facilities are designed to minimise impacts on the streetscape, building entry and amenity of residents</w:t>
            </w:r>
          </w:p>
        </w:tc>
        <w:tc>
          <w:tcPr>
            <w:tcW w:w="4508" w:type="dxa"/>
          </w:tcPr>
          <w:p w14:paraId="3FECAA2B" w14:textId="77777777" w:rsidR="00F60B8E" w:rsidRPr="00E14453" w:rsidRDefault="00F60B8E" w:rsidP="003C0ED2">
            <w:pPr>
              <w:pStyle w:val="79CNormal"/>
              <w:jc w:val="both"/>
              <w:rPr>
                <w:highlight w:val="yellow"/>
              </w:rPr>
            </w:pPr>
          </w:p>
          <w:p w14:paraId="059FC144" w14:textId="77777777" w:rsidR="00F60B8E" w:rsidRDefault="00F60B8E" w:rsidP="003C0ED2">
            <w:pPr>
              <w:pStyle w:val="79CNormal"/>
              <w:jc w:val="both"/>
            </w:pPr>
            <w:r w:rsidRPr="00DD5DF4">
              <w:t xml:space="preserve">Suitable waste storage and servicing facilities are provided. </w:t>
            </w:r>
          </w:p>
          <w:p w14:paraId="7548F747" w14:textId="6A3CAC69" w:rsidR="00DD5DF4" w:rsidRPr="00E14453" w:rsidRDefault="00FE5096" w:rsidP="003C0ED2">
            <w:pPr>
              <w:pStyle w:val="79CNormal"/>
              <w:jc w:val="both"/>
              <w:rPr>
                <w:highlight w:val="yellow"/>
              </w:rPr>
            </w:pPr>
            <w:r>
              <w:t xml:space="preserve">Operation and ease </w:t>
            </w:r>
            <w:r w:rsidR="00255F05">
              <w:t>of access to waste storage however is questionable, with large amounts of</w:t>
            </w:r>
            <w:r w:rsidR="00C71129">
              <w:t xml:space="preserve"> manual movement of waste required</w:t>
            </w:r>
            <w:r w:rsidR="002457F4">
              <w:t xml:space="preserve"> from waste storage </w:t>
            </w:r>
            <w:r w:rsidR="00EE2AB9">
              <w:t xml:space="preserve">to residential waste holding area through a series of </w:t>
            </w:r>
            <w:r w:rsidR="00BB0225">
              <w:t>areas with small widths of approximately than 1m.</w:t>
            </w:r>
          </w:p>
        </w:tc>
      </w:tr>
      <w:tr w:rsidR="00F60B8E" w:rsidRPr="00230484" w14:paraId="3E76D0DE" w14:textId="77777777" w:rsidTr="00695C03">
        <w:trPr>
          <w:cantSplit/>
        </w:trPr>
        <w:tc>
          <w:tcPr>
            <w:tcW w:w="4508" w:type="dxa"/>
          </w:tcPr>
          <w:p w14:paraId="32BFCD09" w14:textId="77777777" w:rsidR="00F60B8E" w:rsidRPr="00267308" w:rsidRDefault="00F60B8E" w:rsidP="003C0ED2">
            <w:pPr>
              <w:pStyle w:val="79CMinorHeading"/>
              <w:jc w:val="both"/>
            </w:pPr>
            <w:r w:rsidRPr="00267308">
              <w:t>Objective 4W-2</w:t>
            </w:r>
          </w:p>
          <w:p w14:paraId="0329B2A2" w14:textId="77777777" w:rsidR="00F60B8E" w:rsidRPr="00267308" w:rsidRDefault="00F60B8E" w:rsidP="003C0ED2">
            <w:pPr>
              <w:pStyle w:val="79CNormal"/>
              <w:jc w:val="both"/>
            </w:pPr>
            <w:r w:rsidRPr="00267308">
              <w:t>Domestic waste is minimised by providing safe and convenient source separation and recycling</w:t>
            </w:r>
          </w:p>
        </w:tc>
        <w:tc>
          <w:tcPr>
            <w:tcW w:w="4508" w:type="dxa"/>
            <w:shd w:val="clear" w:color="auto" w:fill="auto"/>
          </w:tcPr>
          <w:p w14:paraId="71B69497" w14:textId="77777777" w:rsidR="00F60B8E" w:rsidRPr="00695C03" w:rsidRDefault="00F60B8E" w:rsidP="003C0ED2">
            <w:pPr>
              <w:pStyle w:val="79CNormal"/>
              <w:jc w:val="both"/>
            </w:pPr>
          </w:p>
          <w:p w14:paraId="046F575A" w14:textId="77777777" w:rsidR="00F60B8E" w:rsidRPr="00695C03" w:rsidRDefault="00F60B8E" w:rsidP="003C0ED2">
            <w:pPr>
              <w:pStyle w:val="79CNormal"/>
              <w:jc w:val="both"/>
            </w:pPr>
            <w:r w:rsidRPr="00695C03">
              <w:t xml:space="preserve">Satisfactory. </w:t>
            </w:r>
          </w:p>
        </w:tc>
      </w:tr>
      <w:tr w:rsidR="00F60B8E" w14:paraId="5D2562F1" w14:textId="77777777" w:rsidTr="003C0ED2">
        <w:trPr>
          <w:cantSplit/>
        </w:trPr>
        <w:tc>
          <w:tcPr>
            <w:tcW w:w="4508" w:type="dxa"/>
          </w:tcPr>
          <w:p w14:paraId="6F379ED3" w14:textId="77777777" w:rsidR="00F60B8E" w:rsidRDefault="00F60B8E" w:rsidP="003C0ED2">
            <w:pPr>
              <w:pStyle w:val="79CHeading5"/>
              <w:jc w:val="both"/>
            </w:pPr>
            <w:r>
              <w:t>4X Building maintenance</w:t>
            </w:r>
          </w:p>
        </w:tc>
        <w:tc>
          <w:tcPr>
            <w:tcW w:w="4508" w:type="dxa"/>
          </w:tcPr>
          <w:p w14:paraId="43D4FE1C" w14:textId="77777777" w:rsidR="00F60B8E" w:rsidRPr="00E14453" w:rsidRDefault="00F60B8E" w:rsidP="003C0ED2">
            <w:pPr>
              <w:pStyle w:val="79CNormal"/>
              <w:jc w:val="both"/>
              <w:rPr>
                <w:highlight w:val="yellow"/>
              </w:rPr>
            </w:pPr>
          </w:p>
        </w:tc>
      </w:tr>
      <w:tr w:rsidR="00F60B8E" w14:paraId="5ABA90AD" w14:textId="77777777" w:rsidTr="003C0ED2">
        <w:trPr>
          <w:cantSplit/>
        </w:trPr>
        <w:tc>
          <w:tcPr>
            <w:tcW w:w="4508" w:type="dxa"/>
          </w:tcPr>
          <w:p w14:paraId="7E51B188" w14:textId="77777777" w:rsidR="00F60B8E" w:rsidRDefault="00F60B8E" w:rsidP="003C0ED2">
            <w:pPr>
              <w:pStyle w:val="79CMinorHeading"/>
              <w:jc w:val="both"/>
            </w:pPr>
            <w:r>
              <w:t>Objective 4X-1</w:t>
            </w:r>
          </w:p>
          <w:p w14:paraId="1F14A386" w14:textId="77777777" w:rsidR="00F60B8E" w:rsidRDefault="00F60B8E" w:rsidP="003C0ED2">
            <w:pPr>
              <w:pStyle w:val="79CNormal"/>
              <w:jc w:val="both"/>
            </w:pPr>
            <w:r>
              <w:t>Building design detail provides protection from weathering</w:t>
            </w:r>
          </w:p>
        </w:tc>
        <w:tc>
          <w:tcPr>
            <w:tcW w:w="4508" w:type="dxa"/>
          </w:tcPr>
          <w:p w14:paraId="75D1FB8E" w14:textId="77777777" w:rsidR="00F60B8E" w:rsidRPr="009E09FB" w:rsidRDefault="00F60B8E" w:rsidP="003C0ED2">
            <w:pPr>
              <w:pStyle w:val="79CNormal"/>
              <w:jc w:val="both"/>
            </w:pPr>
          </w:p>
          <w:p w14:paraId="13AC796A" w14:textId="77777777" w:rsidR="00F60B8E" w:rsidRPr="009E09FB" w:rsidRDefault="00F60B8E" w:rsidP="003C0ED2">
            <w:pPr>
              <w:pStyle w:val="79CNormal"/>
              <w:jc w:val="both"/>
            </w:pPr>
            <w:r w:rsidRPr="009E09FB">
              <w:t xml:space="preserve">Satisfactory </w:t>
            </w:r>
          </w:p>
        </w:tc>
      </w:tr>
      <w:tr w:rsidR="00F60B8E" w14:paraId="4BC38D31" w14:textId="77777777" w:rsidTr="003C0ED2">
        <w:trPr>
          <w:cantSplit/>
        </w:trPr>
        <w:tc>
          <w:tcPr>
            <w:tcW w:w="4508" w:type="dxa"/>
          </w:tcPr>
          <w:p w14:paraId="424D2D64" w14:textId="77777777" w:rsidR="00F60B8E" w:rsidRDefault="00F60B8E" w:rsidP="003C0ED2">
            <w:pPr>
              <w:pStyle w:val="79CMinorHeading"/>
              <w:jc w:val="both"/>
            </w:pPr>
            <w:r>
              <w:t>Objective 4X-2</w:t>
            </w:r>
          </w:p>
          <w:p w14:paraId="25D3286D" w14:textId="77777777" w:rsidR="00F60B8E" w:rsidRDefault="00F60B8E" w:rsidP="003C0ED2">
            <w:pPr>
              <w:pStyle w:val="79CNormal"/>
              <w:jc w:val="both"/>
            </w:pPr>
            <w:r>
              <w:t>Systems and access enable ease of maintenance</w:t>
            </w:r>
          </w:p>
        </w:tc>
        <w:tc>
          <w:tcPr>
            <w:tcW w:w="4508" w:type="dxa"/>
          </w:tcPr>
          <w:p w14:paraId="30C2A1EF" w14:textId="77777777" w:rsidR="00F60B8E" w:rsidRPr="009E09FB" w:rsidRDefault="00F60B8E" w:rsidP="003C0ED2">
            <w:pPr>
              <w:pStyle w:val="79CNormal"/>
              <w:jc w:val="both"/>
            </w:pPr>
          </w:p>
          <w:p w14:paraId="35CB1A7A" w14:textId="77777777" w:rsidR="00F60B8E" w:rsidRPr="009E09FB" w:rsidRDefault="00F60B8E" w:rsidP="003C0ED2">
            <w:pPr>
              <w:pStyle w:val="79CNormal"/>
              <w:jc w:val="both"/>
            </w:pPr>
            <w:r w:rsidRPr="009E09FB">
              <w:t>Satisfactory</w:t>
            </w:r>
          </w:p>
        </w:tc>
      </w:tr>
      <w:tr w:rsidR="00F60B8E" w14:paraId="71F4CC9B" w14:textId="77777777" w:rsidTr="003C0ED2">
        <w:trPr>
          <w:cantSplit/>
        </w:trPr>
        <w:tc>
          <w:tcPr>
            <w:tcW w:w="4508" w:type="dxa"/>
          </w:tcPr>
          <w:p w14:paraId="280C6698" w14:textId="77777777" w:rsidR="00F60B8E" w:rsidRDefault="00F60B8E" w:rsidP="003C0ED2">
            <w:pPr>
              <w:pStyle w:val="79CMinorHeading"/>
              <w:jc w:val="both"/>
            </w:pPr>
            <w:r>
              <w:t>Objective 4X-3</w:t>
            </w:r>
          </w:p>
          <w:p w14:paraId="7EC8AE3B" w14:textId="77777777" w:rsidR="00F60B8E" w:rsidRDefault="00F60B8E" w:rsidP="003C0ED2">
            <w:pPr>
              <w:pStyle w:val="79CNormal"/>
              <w:jc w:val="both"/>
            </w:pPr>
            <w:r>
              <w:t>Material selection reduces ongoing maintenance costs</w:t>
            </w:r>
          </w:p>
        </w:tc>
        <w:tc>
          <w:tcPr>
            <w:tcW w:w="4508" w:type="dxa"/>
          </w:tcPr>
          <w:p w14:paraId="73D1058A" w14:textId="77777777" w:rsidR="00F60B8E" w:rsidRPr="009E09FB" w:rsidRDefault="00F60B8E" w:rsidP="003C0ED2">
            <w:pPr>
              <w:pStyle w:val="79CNormal"/>
              <w:jc w:val="both"/>
            </w:pPr>
          </w:p>
          <w:p w14:paraId="34CE85EE" w14:textId="77777777" w:rsidR="00F60B8E" w:rsidRPr="009E09FB" w:rsidRDefault="00F60B8E" w:rsidP="003C0ED2">
            <w:pPr>
              <w:pStyle w:val="79CNormal"/>
              <w:jc w:val="both"/>
            </w:pPr>
            <w:r w:rsidRPr="009E09FB">
              <w:t>Satisfactory</w:t>
            </w:r>
          </w:p>
        </w:tc>
      </w:tr>
    </w:tbl>
    <w:p w14:paraId="575A4BA5" w14:textId="77777777" w:rsidR="00F60B8E" w:rsidRPr="00F357B8" w:rsidRDefault="00F60B8E" w:rsidP="00F60B8E">
      <w:pPr>
        <w:pStyle w:val="79CNormal"/>
        <w:jc w:val="both"/>
      </w:pPr>
    </w:p>
    <w:p w14:paraId="7253D83E" w14:textId="77777777" w:rsidR="003C0ED2" w:rsidRDefault="003C0ED2"/>
    <w:sectPr w:rsidR="003C0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8E"/>
    <w:rsid w:val="00044CAF"/>
    <w:rsid w:val="00066B4B"/>
    <w:rsid w:val="00067C8B"/>
    <w:rsid w:val="000831AC"/>
    <w:rsid w:val="000A64B8"/>
    <w:rsid w:val="000D6B74"/>
    <w:rsid w:val="000F33F7"/>
    <w:rsid w:val="00194A91"/>
    <w:rsid w:val="001D6428"/>
    <w:rsid w:val="001F2AEC"/>
    <w:rsid w:val="001F68A0"/>
    <w:rsid w:val="002457F4"/>
    <w:rsid w:val="00255F05"/>
    <w:rsid w:val="00291893"/>
    <w:rsid w:val="00294FAB"/>
    <w:rsid w:val="002C0BFC"/>
    <w:rsid w:val="002C33C3"/>
    <w:rsid w:val="002D35C7"/>
    <w:rsid w:val="002F1522"/>
    <w:rsid w:val="003020C3"/>
    <w:rsid w:val="003254B3"/>
    <w:rsid w:val="00347445"/>
    <w:rsid w:val="00351CB1"/>
    <w:rsid w:val="003561D6"/>
    <w:rsid w:val="00373C91"/>
    <w:rsid w:val="00380E89"/>
    <w:rsid w:val="003C0ED2"/>
    <w:rsid w:val="003E3196"/>
    <w:rsid w:val="003F4670"/>
    <w:rsid w:val="00402F3D"/>
    <w:rsid w:val="00451DCD"/>
    <w:rsid w:val="00472F24"/>
    <w:rsid w:val="0048379E"/>
    <w:rsid w:val="004E42A3"/>
    <w:rsid w:val="004E775F"/>
    <w:rsid w:val="00516385"/>
    <w:rsid w:val="00532889"/>
    <w:rsid w:val="0053564F"/>
    <w:rsid w:val="00542761"/>
    <w:rsid w:val="005565FB"/>
    <w:rsid w:val="00584F21"/>
    <w:rsid w:val="005922D8"/>
    <w:rsid w:val="005C12B2"/>
    <w:rsid w:val="005C5B2D"/>
    <w:rsid w:val="005D0B89"/>
    <w:rsid w:val="005E3A04"/>
    <w:rsid w:val="005F5C2B"/>
    <w:rsid w:val="00613719"/>
    <w:rsid w:val="00620396"/>
    <w:rsid w:val="00622E61"/>
    <w:rsid w:val="006722BF"/>
    <w:rsid w:val="00676D4D"/>
    <w:rsid w:val="0068404F"/>
    <w:rsid w:val="00695C03"/>
    <w:rsid w:val="006A177B"/>
    <w:rsid w:val="006C755F"/>
    <w:rsid w:val="007110B6"/>
    <w:rsid w:val="0077426B"/>
    <w:rsid w:val="00793729"/>
    <w:rsid w:val="00794551"/>
    <w:rsid w:val="007B60A3"/>
    <w:rsid w:val="007B66F1"/>
    <w:rsid w:val="00817EAF"/>
    <w:rsid w:val="00826C9C"/>
    <w:rsid w:val="00836BA5"/>
    <w:rsid w:val="00836D4E"/>
    <w:rsid w:val="008428A6"/>
    <w:rsid w:val="008A27BE"/>
    <w:rsid w:val="008B35D6"/>
    <w:rsid w:val="008D6360"/>
    <w:rsid w:val="00905456"/>
    <w:rsid w:val="009379A5"/>
    <w:rsid w:val="00944681"/>
    <w:rsid w:val="00954EFB"/>
    <w:rsid w:val="009626BF"/>
    <w:rsid w:val="00976B32"/>
    <w:rsid w:val="009C3E33"/>
    <w:rsid w:val="009C477A"/>
    <w:rsid w:val="009D331B"/>
    <w:rsid w:val="009E09FB"/>
    <w:rsid w:val="009E71A9"/>
    <w:rsid w:val="00A110B2"/>
    <w:rsid w:val="00A82255"/>
    <w:rsid w:val="00A906AB"/>
    <w:rsid w:val="00AA425F"/>
    <w:rsid w:val="00AC3332"/>
    <w:rsid w:val="00AE0558"/>
    <w:rsid w:val="00B36799"/>
    <w:rsid w:val="00B40117"/>
    <w:rsid w:val="00B5194A"/>
    <w:rsid w:val="00B574BD"/>
    <w:rsid w:val="00BA1F40"/>
    <w:rsid w:val="00BB0225"/>
    <w:rsid w:val="00BF3339"/>
    <w:rsid w:val="00C1581C"/>
    <w:rsid w:val="00C37737"/>
    <w:rsid w:val="00C56A4B"/>
    <w:rsid w:val="00C71129"/>
    <w:rsid w:val="00C7454D"/>
    <w:rsid w:val="00C92E5F"/>
    <w:rsid w:val="00CB2778"/>
    <w:rsid w:val="00CB591C"/>
    <w:rsid w:val="00CE465F"/>
    <w:rsid w:val="00CF1E8B"/>
    <w:rsid w:val="00D159ED"/>
    <w:rsid w:val="00D41033"/>
    <w:rsid w:val="00D44AFA"/>
    <w:rsid w:val="00DA153D"/>
    <w:rsid w:val="00DA1C51"/>
    <w:rsid w:val="00DA1D55"/>
    <w:rsid w:val="00DA6189"/>
    <w:rsid w:val="00DD5DF4"/>
    <w:rsid w:val="00DF7B86"/>
    <w:rsid w:val="00E033D2"/>
    <w:rsid w:val="00E14453"/>
    <w:rsid w:val="00E16F08"/>
    <w:rsid w:val="00E32B01"/>
    <w:rsid w:val="00E601A4"/>
    <w:rsid w:val="00E6496F"/>
    <w:rsid w:val="00E737D1"/>
    <w:rsid w:val="00EA32C9"/>
    <w:rsid w:val="00ED54E1"/>
    <w:rsid w:val="00EE1FBE"/>
    <w:rsid w:val="00EE2AB9"/>
    <w:rsid w:val="00F06844"/>
    <w:rsid w:val="00F07603"/>
    <w:rsid w:val="00F223C2"/>
    <w:rsid w:val="00F416CF"/>
    <w:rsid w:val="00F45077"/>
    <w:rsid w:val="00F60B8E"/>
    <w:rsid w:val="00F678FC"/>
    <w:rsid w:val="00FE5096"/>
    <w:rsid w:val="00FF0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E4DF"/>
  <w15:chartTrackingRefBased/>
  <w15:docId w15:val="{4DA67437-EA1B-48C0-9691-4D6295B5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8E"/>
    <w:pPr>
      <w:spacing w:after="240" w:line="240" w:lineRule="auto"/>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79CNormal"/>
    <w:rsid w:val="00F60B8E"/>
    <w:pPr>
      <w:numPr>
        <w:numId w:val="1"/>
      </w:numPr>
      <w:tabs>
        <w:tab w:val="clear" w:pos="425"/>
        <w:tab w:val="num" w:pos="360"/>
      </w:tabs>
      <w:ind w:left="0" w:firstLine="0"/>
    </w:pPr>
  </w:style>
  <w:style w:type="paragraph" w:customStyle="1" w:styleId="Bullet2">
    <w:name w:val="Bullet 2"/>
    <w:basedOn w:val="Normal"/>
    <w:rsid w:val="00F60B8E"/>
    <w:pPr>
      <w:numPr>
        <w:ilvl w:val="1"/>
        <w:numId w:val="1"/>
      </w:numPr>
      <w:spacing w:after="120"/>
      <w:ind w:left="850" w:hanging="425"/>
    </w:pPr>
    <w:rPr>
      <w:rFonts w:ascii="Arial" w:hAnsi="Arial"/>
      <w:sz w:val="20"/>
    </w:rPr>
  </w:style>
  <w:style w:type="numbering" w:customStyle="1" w:styleId="BulletList">
    <w:name w:val="Bullet List"/>
    <w:basedOn w:val="NoList"/>
    <w:rsid w:val="00F60B8E"/>
    <w:pPr>
      <w:numPr>
        <w:numId w:val="1"/>
      </w:numPr>
    </w:pPr>
  </w:style>
  <w:style w:type="paragraph" w:customStyle="1" w:styleId="79CHeading4">
    <w:name w:val="79C Heading 4"/>
    <w:basedOn w:val="79CNormal"/>
    <w:next w:val="79CNormal"/>
    <w:rsid w:val="00F60B8E"/>
    <w:pPr>
      <w:keepNext/>
      <w:tabs>
        <w:tab w:val="left" w:pos="567"/>
      </w:tabs>
      <w:spacing w:before="120"/>
    </w:pPr>
    <w:rPr>
      <w:b/>
    </w:rPr>
  </w:style>
  <w:style w:type="paragraph" w:customStyle="1" w:styleId="79CNormal">
    <w:name w:val="79C Normal"/>
    <w:link w:val="79CNormalChar"/>
    <w:rsid w:val="00F60B8E"/>
    <w:pPr>
      <w:spacing w:after="120" w:line="240" w:lineRule="auto"/>
    </w:pPr>
    <w:rPr>
      <w:rFonts w:ascii="Arial" w:eastAsia="Times New Roman" w:hAnsi="Arial" w:cs="Times New Roman"/>
      <w:sz w:val="20"/>
      <w:szCs w:val="20"/>
    </w:rPr>
  </w:style>
  <w:style w:type="paragraph" w:customStyle="1" w:styleId="79CHeading5">
    <w:name w:val="79C Heading 5"/>
    <w:basedOn w:val="79CNormal"/>
    <w:next w:val="79CNormal"/>
    <w:link w:val="79CHeading5Char"/>
    <w:rsid w:val="00F60B8E"/>
    <w:pPr>
      <w:keepNext/>
    </w:pPr>
    <w:rPr>
      <w:u w:val="single"/>
    </w:rPr>
  </w:style>
  <w:style w:type="character" w:customStyle="1" w:styleId="79CNormalChar">
    <w:name w:val="79C Normal Char"/>
    <w:link w:val="79CNormal"/>
    <w:rsid w:val="00F60B8E"/>
    <w:rPr>
      <w:rFonts w:ascii="Arial" w:eastAsia="Times New Roman" w:hAnsi="Arial" w:cs="Times New Roman"/>
      <w:sz w:val="20"/>
      <w:szCs w:val="20"/>
    </w:rPr>
  </w:style>
  <w:style w:type="table" w:customStyle="1" w:styleId="TableCompliance">
    <w:name w:val="Table Compliance"/>
    <w:basedOn w:val="TableNormal"/>
    <w:rsid w:val="00F60B8E"/>
    <w:pPr>
      <w:spacing w:after="0" w:line="240" w:lineRule="auto"/>
    </w:pPr>
    <w:rPr>
      <w:rFonts w:ascii="Times New Roman" w:eastAsia="Times New Roman" w:hAnsi="Times New Roman" w:cs="Times New Roman"/>
      <w:sz w:val="20"/>
      <w:szCs w:val="20"/>
      <w:lang w:eastAsia="en-AU"/>
    </w:rPr>
    <w:tblPr>
      <w:tblBorders>
        <w:bottom w:val="single" w:sz="4" w:space="0" w:color="auto"/>
        <w:insideV w:val="single" w:sz="4" w:space="0" w:color="C0C0C0"/>
      </w:tblBorders>
    </w:tblPr>
    <w:tblStylePr w:type="firstRow">
      <w:tblPr/>
      <w:tcPr>
        <w:tcBorders>
          <w:top w:val="nil"/>
          <w:left w:val="nil"/>
          <w:bottom w:val="single" w:sz="4" w:space="0" w:color="auto"/>
          <w:right w:val="nil"/>
          <w:insideH w:val="nil"/>
          <w:insideV w:val="nil"/>
          <w:tl2br w:val="nil"/>
          <w:tr2bl w:val="nil"/>
        </w:tcBorders>
      </w:tcPr>
    </w:tblStylePr>
  </w:style>
  <w:style w:type="paragraph" w:customStyle="1" w:styleId="79CMinorHeading">
    <w:name w:val="79C Minor Heading"/>
    <w:basedOn w:val="79CNormal"/>
    <w:next w:val="79CNormal"/>
    <w:rsid w:val="00F60B8E"/>
    <w:rPr>
      <w:i/>
    </w:rPr>
  </w:style>
  <w:style w:type="character" w:customStyle="1" w:styleId="79CHeading5Char">
    <w:name w:val="79C Heading 5 Char"/>
    <w:link w:val="79CHeading5"/>
    <w:rsid w:val="00F60B8E"/>
    <w:rPr>
      <w:rFonts w:ascii="Arial" w:eastAsia="Times New Roman" w:hAnsi="Arial" w:cs="Times New Roman"/>
      <w:sz w:val="20"/>
      <w:szCs w:val="20"/>
      <w:u w:val="single"/>
    </w:rPr>
  </w:style>
  <w:style w:type="paragraph" w:customStyle="1" w:styleId="Bullet3">
    <w:name w:val="Bullet 3"/>
    <w:basedOn w:val="79CNormal"/>
    <w:rsid w:val="00F60B8E"/>
    <w:pPr>
      <w:numPr>
        <w:ilvl w:val="2"/>
        <w:numId w:val="1"/>
      </w:numPr>
      <w:tabs>
        <w:tab w:val="clear" w:pos="1276"/>
        <w:tab w:val="num" w:pos="360"/>
      </w:tabs>
      <w:ind w:left="0" w:firstLine="0"/>
    </w:pPr>
  </w:style>
  <w:style w:type="paragraph" w:customStyle="1" w:styleId="ExecutiveSummary">
    <w:name w:val="Executive Summary"/>
    <w:basedOn w:val="79CNormal"/>
    <w:rsid w:val="00F60B8E"/>
    <w:pPr>
      <w:pBdr>
        <w:bottom w:val="single" w:sz="4" w:space="1" w:color="auto"/>
      </w:pBdr>
      <w:spacing w:before="240"/>
    </w:pPr>
    <w:rPr>
      <w:rFonts w:ascii="Univers Condensed" w:hAnsi="Univers Condense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McRobert</dc:creator>
  <cp:keywords/>
  <dc:description/>
  <cp:lastModifiedBy>Vanessa Davis</cp:lastModifiedBy>
  <cp:revision>20</cp:revision>
  <dcterms:created xsi:type="dcterms:W3CDTF">2021-03-10T00:38:00Z</dcterms:created>
  <dcterms:modified xsi:type="dcterms:W3CDTF">2021-03-29T22:42:00Z</dcterms:modified>
</cp:coreProperties>
</file>